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DD8C2" w:themeColor="background2" w:themeShade="E5"/>
  <w:body>
    <w:p w:rsidR="002A68C7" w:rsidRDefault="00AB3CCD" w:rsidP="005A0C68">
      <w:pPr>
        <w:pStyle w:val="En-tte"/>
        <w:tabs>
          <w:tab w:val="clear" w:pos="4536"/>
          <w:tab w:val="clear" w:pos="9072"/>
        </w:tabs>
        <w:rPr>
          <w:rFonts w:ascii="Arial" w:hAnsi="Arial"/>
        </w:rPr>
      </w:pPr>
      <w:bookmarkStart w:id="0" w:name="_Hlk510527810"/>
      <w:bookmarkEnd w:id="0"/>
      <w:r>
        <w:rPr>
          <w:rFonts w:ascii="Arial" w:hAnsi="Arial"/>
          <w:noProof/>
        </w:rPr>
        <w:t xml:space="preserve"> </w:t>
      </w:r>
      <w:r w:rsidR="005A0C68">
        <w:rPr>
          <w:rFonts w:ascii="Arial" w:hAnsi="Arial"/>
          <w:noProof/>
        </w:rPr>
        <w:object w:dxaOrig="1441" w:dyaOrig="856" w14:anchorId="5F8D5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3.5pt" o:ole="">
            <v:imagedata r:id="rId8" o:title=""/>
          </v:shape>
          <o:OLEObject Type="Embed" ProgID="Word.Picture.8" ShapeID="_x0000_i1025" DrawAspect="Content" ObjectID="_1585496413" r:id="rId9"/>
        </w:object>
      </w:r>
    </w:p>
    <w:p w:rsidR="00224D27" w:rsidRDefault="00224D27" w:rsidP="00DC2760">
      <w:pPr>
        <w:outlineLvl w:val="0"/>
      </w:pPr>
    </w:p>
    <w:p w:rsidR="007F1760" w:rsidRDefault="008A7283" w:rsidP="007D0366">
      <w:pPr>
        <w:jc w:val="center"/>
        <w:outlineLvl w:val="0"/>
      </w:pPr>
      <w:r>
        <w:t>Ministère</w:t>
      </w:r>
      <w:r w:rsidR="00800685">
        <w:t xml:space="preserve"> des </w:t>
      </w:r>
      <w:r w:rsidR="00EF1178">
        <w:t xml:space="preserve">solidarités </w:t>
      </w:r>
      <w:r w:rsidR="00423F68">
        <w:t xml:space="preserve">et </w:t>
      </w:r>
      <w:r w:rsidR="00800685">
        <w:t xml:space="preserve">de </w:t>
      </w:r>
      <w:r w:rsidR="00D8025A">
        <w:t>la santé</w:t>
      </w:r>
    </w:p>
    <w:p w:rsidR="008551A6" w:rsidRDefault="008551A6" w:rsidP="00DC2760">
      <w:pPr>
        <w:pStyle w:val="Adresseexpditeur"/>
        <w:ind w:right="-1"/>
        <w:rPr>
          <w:sz w:val="22"/>
        </w:rPr>
      </w:pPr>
    </w:p>
    <w:tbl>
      <w:tblPr>
        <w:tblW w:w="10348" w:type="dxa"/>
        <w:tblLook w:val="01E0" w:firstRow="1" w:lastRow="1" w:firstColumn="1" w:lastColumn="1" w:noHBand="0" w:noVBand="0"/>
      </w:tblPr>
      <w:tblGrid>
        <w:gridCol w:w="5637"/>
        <w:gridCol w:w="4711"/>
      </w:tblGrid>
      <w:tr w:rsidR="008551A6" w:rsidRPr="005956F2" w:rsidTr="004A17FD">
        <w:tc>
          <w:tcPr>
            <w:tcW w:w="5637" w:type="dxa"/>
          </w:tcPr>
          <w:p w:rsidR="00F35774" w:rsidRPr="00F35774" w:rsidRDefault="00F35774" w:rsidP="00F35774">
            <w:pPr>
              <w:pStyle w:val="Default"/>
              <w:rPr>
                <w:rFonts w:cs="Times New Roman"/>
                <w:color w:val="auto"/>
                <w:sz w:val="22"/>
                <w:szCs w:val="20"/>
              </w:rPr>
            </w:pPr>
          </w:p>
          <w:p w:rsidR="00F35774" w:rsidRPr="00F35774" w:rsidRDefault="00F35774" w:rsidP="00F35774">
            <w:pPr>
              <w:pStyle w:val="Default"/>
              <w:ind w:right="420"/>
              <w:rPr>
                <w:rFonts w:cs="Times New Roman"/>
                <w:color w:val="auto"/>
                <w:sz w:val="22"/>
                <w:szCs w:val="20"/>
              </w:rPr>
            </w:pPr>
            <w:r w:rsidRPr="00F35774">
              <w:rPr>
                <w:rFonts w:cs="Times New Roman"/>
                <w:color w:val="auto"/>
                <w:sz w:val="22"/>
                <w:szCs w:val="20"/>
              </w:rPr>
              <w:t xml:space="preserve">Direction générale de l’offre de soins </w:t>
            </w:r>
          </w:p>
          <w:p w:rsidR="00F35774" w:rsidRPr="00F35774" w:rsidRDefault="00F35774" w:rsidP="00F35774">
            <w:pPr>
              <w:pStyle w:val="Default"/>
              <w:ind w:right="420"/>
              <w:rPr>
                <w:rFonts w:cs="Times New Roman"/>
                <w:color w:val="auto"/>
                <w:sz w:val="22"/>
                <w:szCs w:val="20"/>
              </w:rPr>
            </w:pPr>
            <w:r w:rsidRPr="00F35774">
              <w:rPr>
                <w:rFonts w:cs="Times New Roman"/>
                <w:color w:val="auto"/>
                <w:sz w:val="22"/>
                <w:szCs w:val="20"/>
              </w:rPr>
              <w:t xml:space="preserve">Sous-direction du pilotage de la performance des acteurs de l’offre de soins </w:t>
            </w:r>
          </w:p>
          <w:p w:rsidR="00F35774" w:rsidRPr="00F35774" w:rsidRDefault="00F35774" w:rsidP="00F35774">
            <w:pPr>
              <w:tabs>
                <w:tab w:val="left" w:pos="-142"/>
                <w:tab w:val="left" w:pos="284"/>
              </w:tabs>
              <w:ind w:right="420"/>
            </w:pPr>
            <w:r w:rsidRPr="00F35774">
              <w:t>Bureau Qualité et sécurité des soins (PF2)</w:t>
            </w:r>
          </w:p>
          <w:p w:rsidR="00F35774" w:rsidRPr="00F35774" w:rsidRDefault="00F35774" w:rsidP="00F35774">
            <w:pPr>
              <w:pStyle w:val="Default"/>
              <w:ind w:right="420"/>
              <w:rPr>
                <w:rFonts w:cs="Times New Roman"/>
                <w:color w:val="auto"/>
                <w:sz w:val="22"/>
                <w:szCs w:val="20"/>
              </w:rPr>
            </w:pPr>
          </w:p>
          <w:p w:rsidR="00CE1F64" w:rsidRPr="00F35774" w:rsidRDefault="00C85DAC" w:rsidP="00F35774">
            <w:pPr>
              <w:tabs>
                <w:tab w:val="left" w:pos="-142"/>
                <w:tab w:val="left" w:pos="284"/>
              </w:tabs>
              <w:ind w:right="420"/>
            </w:pPr>
            <w:r w:rsidRPr="00F35774">
              <w:t>Direction générale de la santé</w:t>
            </w:r>
          </w:p>
          <w:p w:rsidR="00F35774" w:rsidRPr="00F35774" w:rsidRDefault="00F35774" w:rsidP="00F35774">
            <w:pPr>
              <w:autoSpaceDE w:val="0"/>
              <w:autoSpaceDN w:val="0"/>
              <w:adjustRightInd w:val="0"/>
              <w:ind w:right="420"/>
              <w:jc w:val="left"/>
            </w:pPr>
            <w:r w:rsidRPr="00F35774">
              <w:t>Sous-direction veille et sécurité sanitaire</w:t>
            </w:r>
          </w:p>
          <w:p w:rsidR="00F35774" w:rsidRPr="00F35774" w:rsidRDefault="00F35774" w:rsidP="00F35774">
            <w:pPr>
              <w:tabs>
                <w:tab w:val="left" w:pos="-142"/>
                <w:tab w:val="left" w:pos="284"/>
              </w:tabs>
              <w:ind w:right="-430"/>
            </w:pPr>
            <w:r w:rsidRPr="00F35774">
              <w:t>Bureau risques infectieux émergents</w:t>
            </w:r>
            <w:r>
              <w:t xml:space="preserve"> </w:t>
            </w:r>
            <w:r w:rsidRPr="00F35774">
              <w:t>et vigilances</w:t>
            </w:r>
            <w:r w:rsidR="00730DFF">
              <w:t xml:space="preserve"> (RI)</w:t>
            </w:r>
            <w:r w:rsidRPr="00F35774">
              <w:t xml:space="preserve"> </w:t>
            </w:r>
          </w:p>
          <w:p w:rsidR="00F35774" w:rsidRDefault="00F35774" w:rsidP="00F35774">
            <w:pPr>
              <w:tabs>
                <w:tab w:val="left" w:pos="-142"/>
                <w:tab w:val="left" w:pos="284"/>
              </w:tabs>
              <w:rPr>
                <w:rFonts w:cs="Arial"/>
                <w:sz w:val="16"/>
                <w:szCs w:val="16"/>
              </w:rPr>
            </w:pPr>
          </w:p>
          <w:p w:rsidR="00C85DAC" w:rsidRDefault="00C85DAC" w:rsidP="00F35774">
            <w:pPr>
              <w:tabs>
                <w:tab w:val="left" w:pos="-142"/>
                <w:tab w:val="left" w:pos="284"/>
              </w:tabs>
              <w:rPr>
                <w:rFonts w:cs="Arial"/>
                <w:sz w:val="16"/>
                <w:szCs w:val="16"/>
              </w:rPr>
            </w:pPr>
          </w:p>
          <w:p w:rsidR="008551A6" w:rsidRPr="005956F2" w:rsidRDefault="008551A6" w:rsidP="00F35774">
            <w:pPr>
              <w:tabs>
                <w:tab w:val="left" w:pos="-142"/>
                <w:tab w:val="left" w:pos="284"/>
              </w:tabs>
              <w:rPr>
                <w:rFonts w:cs="Arial"/>
                <w:sz w:val="16"/>
                <w:szCs w:val="16"/>
              </w:rPr>
            </w:pPr>
          </w:p>
        </w:tc>
        <w:tc>
          <w:tcPr>
            <w:tcW w:w="4711" w:type="dxa"/>
          </w:tcPr>
          <w:p w:rsidR="00340BD1" w:rsidRPr="00C245DD" w:rsidRDefault="00340BD1" w:rsidP="00F35774">
            <w:pPr>
              <w:tabs>
                <w:tab w:val="left" w:pos="-142"/>
                <w:tab w:val="left" w:pos="284"/>
              </w:tabs>
              <w:rPr>
                <w:rFonts w:cs="Arial"/>
                <w:b/>
                <w:sz w:val="16"/>
                <w:szCs w:val="16"/>
              </w:rPr>
            </w:pPr>
          </w:p>
          <w:p w:rsidR="00340BD1" w:rsidRPr="00C245DD" w:rsidRDefault="00340BD1" w:rsidP="00F35774">
            <w:pPr>
              <w:tabs>
                <w:tab w:val="left" w:pos="-142"/>
                <w:tab w:val="left" w:pos="284"/>
              </w:tabs>
              <w:rPr>
                <w:rFonts w:cs="Arial"/>
                <w:b/>
                <w:sz w:val="16"/>
                <w:szCs w:val="16"/>
              </w:rPr>
            </w:pPr>
          </w:p>
          <w:p w:rsidR="00340BD1" w:rsidRPr="00C245DD" w:rsidRDefault="00340BD1" w:rsidP="00F35774">
            <w:pPr>
              <w:tabs>
                <w:tab w:val="left" w:pos="-142"/>
                <w:tab w:val="left" w:pos="284"/>
              </w:tabs>
              <w:rPr>
                <w:rFonts w:cs="Arial"/>
                <w:b/>
                <w:sz w:val="16"/>
                <w:szCs w:val="16"/>
              </w:rPr>
            </w:pPr>
          </w:p>
          <w:p w:rsidR="00340BD1" w:rsidRPr="00C245DD" w:rsidRDefault="00340BD1" w:rsidP="00F35774">
            <w:pPr>
              <w:tabs>
                <w:tab w:val="left" w:pos="-142"/>
                <w:tab w:val="left" w:pos="284"/>
              </w:tabs>
              <w:rPr>
                <w:rFonts w:cs="Arial"/>
                <w:b/>
                <w:sz w:val="16"/>
                <w:szCs w:val="16"/>
              </w:rPr>
            </w:pPr>
          </w:p>
          <w:p w:rsidR="00C245DD" w:rsidRPr="00C245DD" w:rsidRDefault="00C245DD" w:rsidP="00F35774">
            <w:pPr>
              <w:tabs>
                <w:tab w:val="left" w:pos="-142"/>
                <w:tab w:val="left" w:pos="284"/>
              </w:tabs>
              <w:rPr>
                <w:rFonts w:cs="Arial"/>
                <w:b/>
                <w:sz w:val="16"/>
                <w:szCs w:val="16"/>
              </w:rPr>
            </w:pPr>
          </w:p>
          <w:p w:rsidR="00C245DD" w:rsidRPr="00C245DD" w:rsidRDefault="00C245DD" w:rsidP="00F35774">
            <w:pPr>
              <w:tabs>
                <w:tab w:val="left" w:pos="-142"/>
                <w:tab w:val="left" w:pos="284"/>
              </w:tabs>
              <w:rPr>
                <w:rFonts w:cs="Arial"/>
                <w:b/>
                <w:sz w:val="16"/>
                <w:szCs w:val="16"/>
              </w:rPr>
            </w:pPr>
          </w:p>
          <w:p w:rsidR="00C245DD" w:rsidRPr="00C245DD" w:rsidRDefault="00C245DD" w:rsidP="00F35774">
            <w:pPr>
              <w:tabs>
                <w:tab w:val="left" w:pos="-142"/>
                <w:tab w:val="left" w:pos="284"/>
              </w:tabs>
              <w:rPr>
                <w:rFonts w:cs="Arial"/>
                <w:b/>
                <w:sz w:val="16"/>
                <w:szCs w:val="16"/>
              </w:rPr>
            </w:pPr>
          </w:p>
          <w:p w:rsidR="00C245DD" w:rsidRPr="00C245DD" w:rsidRDefault="00C245DD" w:rsidP="00F35774">
            <w:pPr>
              <w:tabs>
                <w:tab w:val="left" w:pos="-142"/>
                <w:tab w:val="left" w:pos="284"/>
              </w:tabs>
              <w:rPr>
                <w:rFonts w:cs="Arial"/>
                <w:b/>
                <w:sz w:val="16"/>
                <w:szCs w:val="16"/>
              </w:rPr>
            </w:pPr>
          </w:p>
          <w:p w:rsidR="00C245DD" w:rsidRPr="00C245DD" w:rsidRDefault="00C245DD" w:rsidP="00F35774">
            <w:pPr>
              <w:tabs>
                <w:tab w:val="left" w:pos="-142"/>
                <w:tab w:val="left" w:pos="284"/>
              </w:tabs>
              <w:rPr>
                <w:rFonts w:cs="Arial"/>
                <w:b/>
                <w:sz w:val="16"/>
                <w:szCs w:val="16"/>
              </w:rPr>
            </w:pPr>
          </w:p>
          <w:p w:rsidR="00C245DD" w:rsidRPr="00C245DD" w:rsidRDefault="00C245DD" w:rsidP="00F35774">
            <w:pPr>
              <w:tabs>
                <w:tab w:val="left" w:pos="-142"/>
                <w:tab w:val="left" w:pos="284"/>
              </w:tabs>
              <w:rPr>
                <w:rFonts w:cs="Arial"/>
                <w:b/>
                <w:sz w:val="16"/>
                <w:szCs w:val="16"/>
              </w:rPr>
            </w:pPr>
          </w:p>
          <w:p w:rsidR="00C245DD" w:rsidRPr="00C245DD" w:rsidRDefault="00C245DD" w:rsidP="00F35774">
            <w:pPr>
              <w:tabs>
                <w:tab w:val="left" w:pos="-142"/>
                <w:tab w:val="left" w:pos="284"/>
              </w:tabs>
              <w:rPr>
                <w:rFonts w:cs="Arial"/>
                <w:b/>
                <w:sz w:val="16"/>
                <w:szCs w:val="16"/>
              </w:rPr>
            </w:pPr>
          </w:p>
          <w:p w:rsidR="00C245DD" w:rsidRPr="00C245DD" w:rsidRDefault="00C245DD" w:rsidP="00F35774">
            <w:pPr>
              <w:tabs>
                <w:tab w:val="left" w:pos="-142"/>
                <w:tab w:val="left" w:pos="284"/>
              </w:tabs>
              <w:rPr>
                <w:rFonts w:cs="Arial"/>
                <w:b/>
                <w:sz w:val="16"/>
                <w:szCs w:val="16"/>
              </w:rPr>
            </w:pPr>
          </w:p>
          <w:p w:rsidR="00C245DD" w:rsidRPr="00C245DD" w:rsidRDefault="00C245DD" w:rsidP="00F35774">
            <w:pPr>
              <w:tabs>
                <w:tab w:val="left" w:pos="-142"/>
                <w:tab w:val="left" w:pos="284"/>
              </w:tabs>
              <w:rPr>
                <w:rFonts w:cs="Arial"/>
                <w:b/>
                <w:sz w:val="16"/>
                <w:szCs w:val="16"/>
              </w:rPr>
            </w:pPr>
          </w:p>
          <w:p w:rsidR="004A17FD" w:rsidRDefault="004A17FD" w:rsidP="00F35774">
            <w:pPr>
              <w:tabs>
                <w:tab w:val="left" w:pos="-142"/>
                <w:tab w:val="left" w:pos="284"/>
              </w:tabs>
              <w:rPr>
                <w:rFonts w:cs="Arial"/>
                <w:szCs w:val="22"/>
              </w:rPr>
            </w:pPr>
          </w:p>
          <w:p w:rsidR="008551A6" w:rsidRPr="00F35774" w:rsidRDefault="008551A6" w:rsidP="00F35774">
            <w:pPr>
              <w:tabs>
                <w:tab w:val="left" w:pos="-142"/>
                <w:tab w:val="left" w:pos="284"/>
              </w:tabs>
              <w:rPr>
                <w:rFonts w:cs="Arial"/>
                <w:szCs w:val="22"/>
              </w:rPr>
            </w:pPr>
            <w:r w:rsidRPr="00F35774">
              <w:rPr>
                <w:rFonts w:cs="Arial"/>
                <w:szCs w:val="22"/>
              </w:rPr>
              <w:t>L</w:t>
            </w:r>
            <w:r w:rsidR="00CB1E86" w:rsidRPr="00F35774">
              <w:rPr>
                <w:rFonts w:cs="Arial"/>
                <w:szCs w:val="22"/>
              </w:rPr>
              <w:t xml:space="preserve">a </w:t>
            </w:r>
            <w:r w:rsidRPr="00F35774">
              <w:rPr>
                <w:rFonts w:cs="Arial"/>
                <w:szCs w:val="22"/>
              </w:rPr>
              <w:t>ministre d</w:t>
            </w:r>
            <w:r w:rsidR="00800685" w:rsidRPr="00F35774">
              <w:rPr>
                <w:rFonts w:cs="Arial"/>
                <w:szCs w:val="22"/>
              </w:rPr>
              <w:t xml:space="preserve">es </w:t>
            </w:r>
            <w:r w:rsidR="00EF1178" w:rsidRPr="00F35774">
              <w:rPr>
                <w:rFonts w:cs="Arial"/>
                <w:szCs w:val="22"/>
              </w:rPr>
              <w:t xml:space="preserve">solidarités </w:t>
            </w:r>
            <w:r w:rsidR="00423F68" w:rsidRPr="00F35774">
              <w:rPr>
                <w:rFonts w:cs="Arial"/>
                <w:szCs w:val="22"/>
              </w:rPr>
              <w:t>et</w:t>
            </w:r>
            <w:r w:rsidR="005E46F5" w:rsidRPr="00F35774">
              <w:rPr>
                <w:rFonts w:cs="Arial"/>
                <w:szCs w:val="22"/>
              </w:rPr>
              <w:t xml:space="preserve"> </w:t>
            </w:r>
            <w:r w:rsidRPr="00F35774">
              <w:rPr>
                <w:rFonts w:cs="Arial"/>
                <w:szCs w:val="22"/>
              </w:rPr>
              <w:t xml:space="preserve">de la santé </w:t>
            </w:r>
          </w:p>
          <w:p w:rsidR="008551A6" w:rsidRPr="00F35774" w:rsidRDefault="008551A6" w:rsidP="00F35774">
            <w:pPr>
              <w:tabs>
                <w:tab w:val="left" w:pos="-142"/>
                <w:tab w:val="left" w:pos="284"/>
              </w:tabs>
              <w:rPr>
                <w:rFonts w:cs="Arial"/>
                <w:szCs w:val="22"/>
              </w:rPr>
            </w:pPr>
            <w:r w:rsidRPr="00F35774">
              <w:rPr>
                <w:rFonts w:cs="Arial"/>
                <w:szCs w:val="22"/>
              </w:rPr>
              <w:br/>
              <w:t>à</w:t>
            </w:r>
          </w:p>
          <w:p w:rsidR="008551A6" w:rsidRPr="00F35774" w:rsidRDefault="008551A6" w:rsidP="00F35774">
            <w:pPr>
              <w:tabs>
                <w:tab w:val="left" w:pos="-142"/>
                <w:tab w:val="left" w:pos="284"/>
              </w:tabs>
              <w:rPr>
                <w:rFonts w:cs="Arial"/>
                <w:szCs w:val="22"/>
              </w:rPr>
            </w:pPr>
          </w:p>
          <w:p w:rsidR="004A17FD" w:rsidRDefault="00C85DAC" w:rsidP="00F35774">
            <w:pPr>
              <w:tabs>
                <w:tab w:val="left" w:pos="-142"/>
                <w:tab w:val="left" w:pos="284"/>
              </w:tabs>
              <w:rPr>
                <w:rFonts w:cs="Arial"/>
                <w:szCs w:val="22"/>
              </w:rPr>
            </w:pPr>
            <w:r w:rsidRPr="00F35774">
              <w:rPr>
                <w:rFonts w:cs="Arial"/>
                <w:szCs w:val="22"/>
              </w:rPr>
              <w:t>Mesdames et Messieurs les directeurs généraux des agences régionales de santé</w:t>
            </w:r>
            <w:r w:rsidR="005E40A9" w:rsidRPr="00F35774">
              <w:rPr>
                <w:rFonts w:cs="Arial"/>
                <w:szCs w:val="22"/>
              </w:rPr>
              <w:t xml:space="preserve"> </w:t>
            </w:r>
          </w:p>
          <w:p w:rsidR="00C85DAC" w:rsidRPr="00F35774" w:rsidRDefault="005E40A9" w:rsidP="00F35774">
            <w:pPr>
              <w:tabs>
                <w:tab w:val="left" w:pos="-142"/>
                <w:tab w:val="left" w:pos="284"/>
              </w:tabs>
              <w:rPr>
                <w:rFonts w:cs="Arial"/>
                <w:szCs w:val="22"/>
              </w:rPr>
            </w:pPr>
            <w:r w:rsidRPr="00F35774">
              <w:rPr>
                <w:szCs w:val="22"/>
              </w:rPr>
              <w:t>(pour attribution et diffusion)</w:t>
            </w:r>
            <w:r w:rsidR="007B3BDA" w:rsidRPr="00F35774">
              <w:rPr>
                <w:rFonts w:cs="Arial"/>
                <w:szCs w:val="22"/>
              </w:rPr>
              <w:t xml:space="preserve"> </w:t>
            </w:r>
          </w:p>
          <w:p w:rsidR="00224D27" w:rsidRPr="00C245DD" w:rsidRDefault="00224D27" w:rsidP="00F35774">
            <w:pPr>
              <w:tabs>
                <w:tab w:val="left" w:pos="-142"/>
                <w:tab w:val="left" w:pos="284"/>
              </w:tabs>
              <w:rPr>
                <w:rFonts w:cs="Arial"/>
                <w:b/>
                <w:sz w:val="16"/>
                <w:szCs w:val="16"/>
              </w:rPr>
            </w:pPr>
          </w:p>
        </w:tc>
      </w:tr>
    </w:tbl>
    <w:p w:rsidR="00402928" w:rsidRDefault="00402928" w:rsidP="00402928">
      <w:pPr>
        <w:pStyle w:val="Default"/>
      </w:pPr>
    </w:p>
    <w:p w:rsidR="00402928" w:rsidRPr="00AD555A" w:rsidRDefault="00402928" w:rsidP="00F35774">
      <w:pPr>
        <w:pStyle w:val="Default"/>
        <w:jc w:val="both"/>
        <w:rPr>
          <w:sz w:val="22"/>
          <w:szCs w:val="22"/>
        </w:rPr>
      </w:pPr>
      <w:r w:rsidRPr="00AD555A">
        <w:rPr>
          <w:bCs/>
          <w:sz w:val="22"/>
          <w:szCs w:val="22"/>
        </w:rPr>
        <w:t>INSTRUCTION N° DGOS/PF2/DGS/VSS1/201</w:t>
      </w:r>
      <w:r w:rsidR="00AD555A">
        <w:rPr>
          <w:bCs/>
          <w:sz w:val="22"/>
          <w:szCs w:val="22"/>
        </w:rPr>
        <w:t>8</w:t>
      </w:r>
      <w:r w:rsidRPr="00AD555A">
        <w:rPr>
          <w:bCs/>
          <w:sz w:val="22"/>
          <w:szCs w:val="22"/>
        </w:rPr>
        <w:t>/</w:t>
      </w:r>
      <w:r w:rsidR="00AD555A" w:rsidRPr="00AD555A">
        <w:rPr>
          <w:bCs/>
          <w:color w:val="C00000"/>
          <w:sz w:val="22"/>
          <w:szCs w:val="22"/>
        </w:rPr>
        <w:t>xxx</w:t>
      </w:r>
      <w:r w:rsidRPr="00AD555A">
        <w:rPr>
          <w:bCs/>
          <w:sz w:val="22"/>
          <w:szCs w:val="22"/>
        </w:rPr>
        <w:t xml:space="preserve"> d</w:t>
      </w:r>
      <w:r w:rsidR="00854920">
        <w:rPr>
          <w:bCs/>
          <w:sz w:val="22"/>
          <w:szCs w:val="22"/>
        </w:rPr>
        <w:t xml:space="preserve">e </w:t>
      </w:r>
      <w:r w:rsidR="00854920" w:rsidRPr="00854920">
        <w:rPr>
          <w:bCs/>
          <w:color w:val="C00000"/>
          <w:sz w:val="22"/>
          <w:szCs w:val="22"/>
        </w:rPr>
        <w:t>xxx</w:t>
      </w:r>
      <w:r w:rsidR="00854920">
        <w:rPr>
          <w:bCs/>
          <w:sz w:val="22"/>
          <w:szCs w:val="22"/>
        </w:rPr>
        <w:t xml:space="preserve"> mai</w:t>
      </w:r>
      <w:r w:rsidR="005D4092">
        <w:rPr>
          <w:bCs/>
          <w:sz w:val="22"/>
          <w:szCs w:val="22"/>
        </w:rPr>
        <w:t xml:space="preserve"> </w:t>
      </w:r>
      <w:r w:rsidRPr="00AD555A">
        <w:rPr>
          <w:bCs/>
          <w:sz w:val="22"/>
          <w:szCs w:val="22"/>
        </w:rPr>
        <w:t xml:space="preserve">2018 relative </w:t>
      </w:r>
      <w:r w:rsidR="00B70AB3" w:rsidRPr="00AD555A">
        <w:rPr>
          <w:bCs/>
          <w:sz w:val="22"/>
          <w:szCs w:val="22"/>
        </w:rPr>
        <w:t xml:space="preserve">à l’actualisation du traitement </w:t>
      </w:r>
      <w:r w:rsidRPr="00AD555A">
        <w:rPr>
          <w:bCs/>
          <w:sz w:val="22"/>
          <w:szCs w:val="22"/>
        </w:rPr>
        <w:t xml:space="preserve">des endoscopes souples thermosensibles à canaux </w:t>
      </w:r>
      <w:r w:rsidR="0081433C" w:rsidRPr="00AD555A">
        <w:rPr>
          <w:bCs/>
          <w:sz w:val="22"/>
          <w:szCs w:val="22"/>
        </w:rPr>
        <w:t xml:space="preserve">de type duodénoscope </w:t>
      </w:r>
      <w:r w:rsidRPr="00AD555A">
        <w:rPr>
          <w:bCs/>
          <w:sz w:val="22"/>
          <w:szCs w:val="22"/>
        </w:rPr>
        <w:t>au sein des</w:t>
      </w:r>
      <w:r w:rsidR="00D6704F" w:rsidRPr="00AD555A">
        <w:rPr>
          <w:bCs/>
          <w:sz w:val="22"/>
          <w:szCs w:val="22"/>
        </w:rPr>
        <w:t xml:space="preserve"> </w:t>
      </w:r>
      <w:r w:rsidR="00AE71DB" w:rsidRPr="00AD555A">
        <w:rPr>
          <w:bCs/>
          <w:color w:val="auto"/>
          <w:sz w:val="22"/>
          <w:szCs w:val="22"/>
        </w:rPr>
        <w:t>structures</w:t>
      </w:r>
      <w:r w:rsidR="00B70AB3" w:rsidRPr="00AD555A">
        <w:rPr>
          <w:bCs/>
          <w:color w:val="auto"/>
          <w:sz w:val="22"/>
          <w:szCs w:val="22"/>
        </w:rPr>
        <w:t xml:space="preserve"> </w:t>
      </w:r>
      <w:r w:rsidRPr="00AD555A">
        <w:rPr>
          <w:bCs/>
          <w:sz w:val="22"/>
          <w:szCs w:val="22"/>
        </w:rPr>
        <w:t xml:space="preserve">de soins </w:t>
      </w:r>
    </w:p>
    <w:p w:rsidR="0081433C" w:rsidRDefault="0081433C" w:rsidP="00402928">
      <w:pPr>
        <w:pStyle w:val="Default"/>
        <w:rPr>
          <w:sz w:val="22"/>
          <w:szCs w:val="22"/>
        </w:rPr>
      </w:pPr>
    </w:p>
    <w:p w:rsidR="00402928" w:rsidRDefault="00402928" w:rsidP="00402928">
      <w:pPr>
        <w:pStyle w:val="Default"/>
        <w:rPr>
          <w:sz w:val="22"/>
          <w:szCs w:val="22"/>
        </w:rPr>
      </w:pPr>
      <w:r>
        <w:rPr>
          <w:sz w:val="22"/>
          <w:szCs w:val="22"/>
        </w:rPr>
        <w:t xml:space="preserve">Date d'application : immédiate </w:t>
      </w:r>
    </w:p>
    <w:p w:rsidR="00402928" w:rsidRDefault="00402928" w:rsidP="00402928">
      <w:pPr>
        <w:pStyle w:val="Default"/>
        <w:rPr>
          <w:sz w:val="22"/>
          <w:szCs w:val="22"/>
        </w:rPr>
      </w:pPr>
      <w:r>
        <w:rPr>
          <w:sz w:val="22"/>
          <w:szCs w:val="22"/>
        </w:rPr>
        <w:t xml:space="preserve">NOR : </w:t>
      </w:r>
      <w:r w:rsidR="00F35774" w:rsidRPr="00E504AE">
        <w:rPr>
          <w:b/>
          <w:color w:val="C00000"/>
          <w:sz w:val="22"/>
          <w:szCs w:val="22"/>
        </w:rPr>
        <w:t>XXX</w:t>
      </w:r>
      <w:r w:rsidRPr="00E504AE">
        <w:rPr>
          <w:b/>
          <w:color w:val="C00000"/>
          <w:sz w:val="22"/>
          <w:szCs w:val="22"/>
        </w:rPr>
        <w:t xml:space="preserve"> </w:t>
      </w:r>
    </w:p>
    <w:p w:rsidR="00402928" w:rsidRDefault="00402928" w:rsidP="00402928">
      <w:pPr>
        <w:pStyle w:val="Default"/>
        <w:rPr>
          <w:sz w:val="22"/>
          <w:szCs w:val="22"/>
        </w:rPr>
      </w:pPr>
      <w:r>
        <w:rPr>
          <w:sz w:val="22"/>
          <w:szCs w:val="22"/>
        </w:rPr>
        <w:t xml:space="preserve">Classement thématique : Professionnels de santé </w:t>
      </w:r>
    </w:p>
    <w:p w:rsidR="00402928" w:rsidRDefault="00402928" w:rsidP="00402928">
      <w:pPr>
        <w:pStyle w:val="Default"/>
        <w:rPr>
          <w:b/>
          <w:bCs/>
          <w:sz w:val="22"/>
          <w:szCs w:val="22"/>
        </w:rPr>
      </w:pPr>
    </w:p>
    <w:p w:rsidR="00402928" w:rsidRDefault="00402928" w:rsidP="00402928">
      <w:pPr>
        <w:pStyle w:val="Default"/>
        <w:rPr>
          <w:sz w:val="22"/>
          <w:szCs w:val="22"/>
        </w:rPr>
      </w:pPr>
      <w:r>
        <w:rPr>
          <w:b/>
          <w:bCs/>
          <w:sz w:val="22"/>
          <w:szCs w:val="22"/>
        </w:rPr>
        <w:t xml:space="preserve">Validée par le CNP le </w:t>
      </w:r>
      <w:r w:rsidRPr="00402928">
        <w:rPr>
          <w:b/>
          <w:bCs/>
          <w:color w:val="C00000"/>
          <w:sz w:val="22"/>
          <w:szCs w:val="22"/>
        </w:rPr>
        <w:t>XX</w:t>
      </w:r>
      <w:r>
        <w:rPr>
          <w:b/>
          <w:bCs/>
          <w:sz w:val="22"/>
          <w:szCs w:val="22"/>
        </w:rPr>
        <w:t xml:space="preserve"> 2018 - Visa CNP 2018 - </w:t>
      </w:r>
      <w:r w:rsidRPr="00402928">
        <w:rPr>
          <w:b/>
          <w:bCs/>
          <w:color w:val="C00000"/>
          <w:sz w:val="22"/>
          <w:szCs w:val="22"/>
        </w:rPr>
        <w:t xml:space="preserve">XXX </w:t>
      </w:r>
    </w:p>
    <w:p w:rsidR="00402928" w:rsidRDefault="00402928" w:rsidP="00402928">
      <w:pPr>
        <w:pStyle w:val="Default"/>
        <w:rPr>
          <w:sz w:val="22"/>
          <w:szCs w:val="22"/>
        </w:rPr>
      </w:pPr>
      <w:r>
        <w:rPr>
          <w:b/>
          <w:bCs/>
          <w:sz w:val="22"/>
          <w:szCs w:val="22"/>
        </w:rPr>
        <w:t xml:space="preserve">Publiée au BO : OUI </w:t>
      </w:r>
    </w:p>
    <w:p w:rsidR="00DC2760" w:rsidRDefault="00402928" w:rsidP="00402928">
      <w:pPr>
        <w:suppressAutoHyphens/>
        <w:rPr>
          <w:bCs/>
          <w:szCs w:val="22"/>
        </w:rPr>
      </w:pPr>
      <w:r>
        <w:rPr>
          <w:b/>
          <w:bCs/>
          <w:szCs w:val="22"/>
        </w:rPr>
        <w:t xml:space="preserve">Déposée sur le site circulaire.legifrance.gouv.fr </w:t>
      </w:r>
      <w:r>
        <w:rPr>
          <w:szCs w:val="22"/>
        </w:rPr>
        <w:t xml:space="preserve">: </w:t>
      </w:r>
      <w:r>
        <w:rPr>
          <w:b/>
          <w:bCs/>
          <w:szCs w:val="22"/>
        </w:rPr>
        <w:t>OUI</w:t>
      </w:r>
    </w:p>
    <w:p w:rsidR="002A68C7" w:rsidRDefault="002A68C7">
      <w:pPr>
        <w:pStyle w:val="Pieddepage"/>
        <w:tabs>
          <w:tab w:val="clear" w:pos="4536"/>
          <w:tab w:val="clear" w:pos="9072"/>
        </w:tabs>
        <w:suppressAutoHyphens/>
        <w:rPr>
          <w:rStyle w:val="grilledeclassement"/>
          <w:rFonts w:ascii="Arial" w:hAnsi="Arial"/>
          <w:spacing w:val="-3"/>
          <w:sz w:val="22"/>
          <w:lang w:val="fr-FR"/>
        </w:rPr>
      </w:pPr>
      <w:r w:rsidRPr="00D8025A">
        <w:rPr>
          <w:rStyle w:val="grilledeclassement"/>
          <w:rFonts w:ascii="Arial" w:hAnsi="Arial"/>
          <w:spacing w:val="-3"/>
          <w:sz w:val="22"/>
          <w:lang w:val="fr-FR"/>
        </w:rPr>
        <w:t xml:space="preserve"> </w:t>
      </w:r>
    </w:p>
    <w:tbl>
      <w:tblPr>
        <w:tblW w:w="0" w:type="auto"/>
        <w:tblInd w:w="120" w:type="dxa"/>
        <w:tblBorders>
          <w:top w:val="double" w:sz="2" w:space="0" w:color="auto"/>
          <w:left w:val="double" w:sz="2" w:space="0" w:color="auto"/>
          <w:bottom w:val="double" w:sz="2" w:space="0" w:color="auto"/>
          <w:right w:val="double" w:sz="2" w:space="0" w:color="auto"/>
          <w:insideH w:val="single" w:sz="4" w:space="0" w:color="auto"/>
        </w:tblBorders>
        <w:tblLayout w:type="fixed"/>
        <w:tblCellMar>
          <w:left w:w="120" w:type="dxa"/>
          <w:right w:w="120" w:type="dxa"/>
        </w:tblCellMar>
        <w:tblLook w:val="0000" w:firstRow="0" w:lastRow="0" w:firstColumn="0" w:lastColumn="0" w:noHBand="0" w:noVBand="0"/>
      </w:tblPr>
      <w:tblGrid>
        <w:gridCol w:w="9639"/>
      </w:tblGrid>
      <w:tr w:rsidR="00AC3C9C" w:rsidRPr="00D8025A" w:rsidTr="00D6704F">
        <w:tc>
          <w:tcPr>
            <w:tcW w:w="9639" w:type="dxa"/>
          </w:tcPr>
          <w:tbl>
            <w:tblPr>
              <w:tblW w:w="0" w:type="auto"/>
              <w:tblBorders>
                <w:top w:val="nil"/>
                <w:left w:val="nil"/>
                <w:bottom w:val="nil"/>
                <w:right w:val="nil"/>
              </w:tblBorders>
              <w:tblLayout w:type="fixed"/>
              <w:tblLook w:val="0000" w:firstRow="0" w:lastRow="0" w:firstColumn="0" w:lastColumn="0" w:noHBand="0" w:noVBand="0"/>
            </w:tblPr>
            <w:tblGrid>
              <w:gridCol w:w="8859"/>
            </w:tblGrid>
            <w:tr w:rsidR="00402928">
              <w:trPr>
                <w:trHeight w:val="232"/>
              </w:trPr>
              <w:tc>
                <w:tcPr>
                  <w:tcW w:w="8859" w:type="dxa"/>
                </w:tcPr>
                <w:p w:rsidR="00402928" w:rsidRDefault="00AC3C9C">
                  <w:pPr>
                    <w:pStyle w:val="Default"/>
                    <w:rPr>
                      <w:sz w:val="22"/>
                      <w:szCs w:val="22"/>
                    </w:rPr>
                  </w:pPr>
                  <w:r w:rsidRPr="00D8025A">
                    <w:rPr>
                      <w:rStyle w:val="objetdutexte"/>
                      <w:rFonts w:ascii="Arial" w:hAnsi="Arial"/>
                      <w:b/>
                      <w:spacing w:val="-3"/>
                      <w:sz w:val="22"/>
                      <w:lang w:val="fr-FR"/>
                    </w:rPr>
                    <w:t>Catégorie</w:t>
                  </w:r>
                  <w:r w:rsidR="00702621" w:rsidRPr="00D8025A">
                    <w:rPr>
                      <w:rStyle w:val="objetdutexte"/>
                      <w:rFonts w:ascii="Arial" w:hAnsi="Arial"/>
                      <w:b/>
                      <w:spacing w:val="-3"/>
                      <w:sz w:val="22"/>
                      <w:lang w:val="fr-FR"/>
                    </w:rPr>
                    <w:t xml:space="preserve"> </w:t>
                  </w:r>
                  <w:r w:rsidRPr="00D8025A">
                    <w:rPr>
                      <w:rStyle w:val="objetdutexte"/>
                      <w:rFonts w:ascii="Arial" w:hAnsi="Arial"/>
                      <w:b/>
                      <w:spacing w:val="-3"/>
                      <w:sz w:val="22"/>
                      <w:lang w:val="fr-FR"/>
                    </w:rPr>
                    <w:t xml:space="preserve">: </w:t>
                  </w:r>
                  <w:r w:rsidR="00402928">
                    <w:t xml:space="preserve"> </w:t>
                  </w:r>
                  <w:r w:rsidR="00402928">
                    <w:rPr>
                      <w:sz w:val="22"/>
                      <w:szCs w:val="22"/>
                    </w:rPr>
                    <w:t xml:space="preserve">Mesures d'organisation des services retenues par le ministre pour la mise en </w:t>
                  </w:r>
                  <w:r w:rsidR="00996053">
                    <w:rPr>
                      <w:sz w:val="22"/>
                      <w:szCs w:val="22"/>
                    </w:rPr>
                    <w:t>œuvre</w:t>
                  </w:r>
                  <w:r w:rsidR="00402928">
                    <w:rPr>
                      <w:sz w:val="22"/>
                      <w:szCs w:val="22"/>
                    </w:rPr>
                    <w:t xml:space="preserve"> des dispositions dont il s'agit. </w:t>
                  </w:r>
                </w:p>
              </w:tc>
            </w:tr>
          </w:tbl>
          <w:p w:rsidR="00AC3C9C" w:rsidRPr="00D8025A" w:rsidRDefault="00AC3C9C">
            <w:pPr>
              <w:tabs>
                <w:tab w:val="left" w:pos="-720"/>
              </w:tabs>
              <w:suppressAutoHyphens/>
              <w:spacing w:before="20" w:after="54"/>
              <w:rPr>
                <w:rStyle w:val="objetdutexte"/>
                <w:rFonts w:ascii="Arial" w:hAnsi="Arial"/>
                <w:bCs/>
                <w:spacing w:val="-3"/>
                <w:sz w:val="22"/>
                <w:szCs w:val="24"/>
                <w:lang w:val="fr-FR"/>
              </w:rPr>
            </w:pPr>
          </w:p>
        </w:tc>
      </w:tr>
      <w:tr w:rsidR="002A68C7" w:rsidTr="00D6704F">
        <w:tc>
          <w:tcPr>
            <w:tcW w:w="9639" w:type="dxa"/>
          </w:tcPr>
          <w:tbl>
            <w:tblPr>
              <w:tblW w:w="8811" w:type="dxa"/>
              <w:tblBorders>
                <w:top w:val="nil"/>
                <w:left w:val="nil"/>
                <w:bottom w:val="nil"/>
                <w:right w:val="nil"/>
              </w:tblBorders>
              <w:tblLayout w:type="fixed"/>
              <w:tblLook w:val="0000" w:firstRow="0" w:lastRow="0" w:firstColumn="0" w:lastColumn="0" w:noHBand="0" w:noVBand="0"/>
            </w:tblPr>
            <w:tblGrid>
              <w:gridCol w:w="8811"/>
            </w:tblGrid>
            <w:tr w:rsidR="00FE7604" w:rsidTr="00402928">
              <w:trPr>
                <w:trHeight w:val="231"/>
              </w:trPr>
              <w:tc>
                <w:tcPr>
                  <w:tcW w:w="8811" w:type="dxa"/>
                </w:tcPr>
                <w:p w:rsidR="00FE7604" w:rsidRDefault="002A68C7" w:rsidP="0094232A">
                  <w:pPr>
                    <w:tabs>
                      <w:tab w:val="left" w:pos="-720"/>
                    </w:tabs>
                    <w:suppressAutoHyphens/>
                    <w:spacing w:before="80" w:after="40"/>
                    <w:rPr>
                      <w:szCs w:val="22"/>
                    </w:rPr>
                  </w:pPr>
                  <w:r>
                    <w:rPr>
                      <w:rStyle w:val="objetdutexte"/>
                      <w:rFonts w:ascii="Arial" w:hAnsi="Arial"/>
                      <w:b/>
                      <w:spacing w:val="-3"/>
                      <w:sz w:val="22"/>
                      <w:lang w:val="fr-FR"/>
                    </w:rPr>
                    <w:t>Résumé</w:t>
                  </w:r>
                  <w:r>
                    <w:rPr>
                      <w:rStyle w:val="objetdutexte"/>
                      <w:rFonts w:ascii="Arial" w:hAnsi="Arial"/>
                      <w:spacing w:val="-3"/>
                      <w:sz w:val="22"/>
                      <w:lang w:val="fr-FR"/>
                    </w:rPr>
                    <w:t xml:space="preserve"> </w:t>
                  </w:r>
                  <w:r w:rsidRPr="00D8025A">
                    <w:rPr>
                      <w:rStyle w:val="objetdutexte"/>
                      <w:rFonts w:ascii="Arial" w:hAnsi="Arial"/>
                      <w:spacing w:val="-3"/>
                      <w:sz w:val="22"/>
                      <w:lang w:val="fr-FR"/>
                    </w:rPr>
                    <w:t>:</w:t>
                  </w:r>
                  <w:r w:rsidRPr="00D8025A">
                    <w:rPr>
                      <w:rStyle w:val="rsum"/>
                      <w:rFonts w:ascii="Arial" w:hAnsi="Arial"/>
                      <w:spacing w:val="-3"/>
                      <w:sz w:val="22"/>
                      <w:lang w:val="fr-FR"/>
                    </w:rPr>
                    <w:t xml:space="preserve"> </w:t>
                  </w:r>
                  <w:r w:rsidR="00FE7604">
                    <w:rPr>
                      <w:szCs w:val="22"/>
                    </w:rPr>
                    <w:t xml:space="preserve">La présente instruction a pour objet d’actualiser les mesures relatives au traitement des duodénoscopes dans les </w:t>
                  </w:r>
                  <w:r w:rsidR="00B70AB3">
                    <w:rPr>
                      <w:szCs w:val="22"/>
                    </w:rPr>
                    <w:t xml:space="preserve">structures </w:t>
                  </w:r>
                  <w:r w:rsidR="00FE7604">
                    <w:rPr>
                      <w:szCs w:val="22"/>
                    </w:rPr>
                    <w:t xml:space="preserve">de soins </w:t>
                  </w:r>
                  <w:r w:rsidR="00B70AB3">
                    <w:rPr>
                      <w:szCs w:val="22"/>
                    </w:rPr>
                    <w:t xml:space="preserve">décrites dans l’instruction du 4 juillet 2016 </w:t>
                  </w:r>
                  <w:r w:rsidR="00FE7604">
                    <w:rPr>
                      <w:szCs w:val="22"/>
                    </w:rPr>
                    <w:t>et notamment</w:t>
                  </w:r>
                  <w:r w:rsidR="00402928">
                    <w:rPr>
                      <w:szCs w:val="22"/>
                    </w:rPr>
                    <w:t xml:space="preserve"> </w:t>
                  </w:r>
                  <w:r w:rsidR="00402928" w:rsidRPr="007629AA">
                    <w:rPr>
                      <w:rStyle w:val="rsum"/>
                      <w:rFonts w:ascii="Arial" w:hAnsi="Arial"/>
                      <w:spacing w:val="-3"/>
                      <w:sz w:val="22"/>
                      <w:lang w:val="fr-FR"/>
                    </w:rPr>
                    <w:t>d</w:t>
                  </w:r>
                  <w:r w:rsidR="00402928">
                    <w:rPr>
                      <w:rStyle w:val="rsum"/>
                      <w:rFonts w:ascii="Arial" w:hAnsi="Arial"/>
                      <w:spacing w:val="-3"/>
                      <w:sz w:val="22"/>
                      <w:lang w:val="fr-FR"/>
                    </w:rPr>
                    <w:t xml:space="preserve">e rappeler la nécessité de se conformer </w:t>
                  </w:r>
                  <w:r w:rsidR="00996053" w:rsidRPr="0030204F">
                    <w:rPr>
                      <w:rStyle w:val="rsum"/>
                      <w:rFonts w:ascii="Arial" w:hAnsi="Arial"/>
                      <w:spacing w:val="-3"/>
                      <w:sz w:val="22"/>
                      <w:lang w:val="fr-FR"/>
                    </w:rPr>
                    <w:t>à la</w:t>
                  </w:r>
                  <w:r w:rsidR="00402928" w:rsidRPr="0030204F">
                    <w:rPr>
                      <w:rStyle w:val="rsum"/>
                      <w:rFonts w:ascii="Arial" w:hAnsi="Arial"/>
                      <w:spacing w:val="-3"/>
                      <w:sz w:val="22"/>
                      <w:lang w:val="fr-FR"/>
                    </w:rPr>
                    <w:t xml:space="preserve"> dernière procédure </w:t>
                  </w:r>
                  <w:r w:rsidR="00402928">
                    <w:rPr>
                      <w:rStyle w:val="rsum"/>
                      <w:rFonts w:ascii="Arial" w:hAnsi="Arial"/>
                      <w:spacing w:val="-3"/>
                      <w:sz w:val="22"/>
                      <w:lang w:val="fr-FR"/>
                    </w:rPr>
                    <w:t xml:space="preserve">de traitement </w:t>
                  </w:r>
                  <w:r w:rsidR="00402928" w:rsidRPr="0030204F">
                    <w:rPr>
                      <w:rStyle w:val="rsum"/>
                      <w:rFonts w:ascii="Arial" w:hAnsi="Arial"/>
                      <w:spacing w:val="-3"/>
                      <w:sz w:val="22"/>
                      <w:lang w:val="fr-FR"/>
                    </w:rPr>
                    <w:t>produite</w:t>
                  </w:r>
                  <w:r w:rsidR="00402928">
                    <w:rPr>
                      <w:rStyle w:val="rsum"/>
                      <w:rFonts w:ascii="Arial" w:hAnsi="Arial"/>
                      <w:spacing w:val="-3"/>
                      <w:sz w:val="22"/>
                      <w:lang w:val="fr-FR"/>
                    </w:rPr>
                    <w:t xml:space="preserve"> par </w:t>
                  </w:r>
                  <w:r w:rsidR="00402928" w:rsidRPr="00B70AB3">
                    <w:rPr>
                      <w:rStyle w:val="rsum"/>
                      <w:rFonts w:ascii="Arial" w:hAnsi="Arial"/>
                      <w:spacing w:val="-3"/>
                      <w:sz w:val="22"/>
                      <w:lang w:val="fr-FR"/>
                    </w:rPr>
                    <w:t>le</w:t>
                  </w:r>
                  <w:r w:rsidR="00655065" w:rsidRPr="00B70AB3">
                    <w:rPr>
                      <w:rStyle w:val="rsum"/>
                      <w:rFonts w:ascii="Arial" w:hAnsi="Arial"/>
                      <w:spacing w:val="-3"/>
                      <w:sz w:val="22"/>
                      <w:lang w:val="fr-FR"/>
                    </w:rPr>
                    <w:t>s</w:t>
                  </w:r>
                  <w:r w:rsidR="00402928" w:rsidRPr="00B70AB3">
                    <w:rPr>
                      <w:rStyle w:val="rsum"/>
                      <w:rFonts w:ascii="Arial" w:hAnsi="Arial"/>
                      <w:spacing w:val="-3"/>
                      <w:sz w:val="22"/>
                      <w:lang w:val="fr-FR"/>
                    </w:rPr>
                    <w:t xml:space="preserve"> fabricant</w:t>
                  </w:r>
                  <w:r w:rsidR="00655065" w:rsidRPr="00B70AB3">
                    <w:rPr>
                      <w:rStyle w:val="rsum"/>
                      <w:rFonts w:ascii="Arial" w:hAnsi="Arial"/>
                      <w:spacing w:val="-3"/>
                      <w:sz w:val="22"/>
                      <w:lang w:val="fr-FR"/>
                    </w:rPr>
                    <w:t>s</w:t>
                  </w:r>
                  <w:r w:rsidR="00402928">
                    <w:rPr>
                      <w:rStyle w:val="rsum"/>
                      <w:rFonts w:ascii="Arial" w:hAnsi="Arial"/>
                      <w:spacing w:val="-3"/>
                      <w:sz w:val="22"/>
                      <w:lang w:val="fr-FR"/>
                    </w:rPr>
                    <w:t>.</w:t>
                  </w:r>
                </w:p>
              </w:tc>
            </w:tr>
          </w:tbl>
          <w:p w:rsidR="006D3B98" w:rsidRPr="007629AA" w:rsidRDefault="006D3B98" w:rsidP="00D5215F">
            <w:pPr>
              <w:rPr>
                <w:rStyle w:val="objetdutexte"/>
                <w:rFonts w:ascii="Arial" w:hAnsi="Arial"/>
                <w:bCs/>
                <w:lang w:val="fr-FR"/>
              </w:rPr>
            </w:pPr>
          </w:p>
        </w:tc>
      </w:tr>
      <w:tr w:rsidR="002A68C7" w:rsidTr="00D6704F">
        <w:trPr>
          <w:trHeight w:val="607"/>
        </w:trPr>
        <w:tc>
          <w:tcPr>
            <w:tcW w:w="9639" w:type="dxa"/>
          </w:tcPr>
          <w:tbl>
            <w:tblPr>
              <w:tblW w:w="8871" w:type="dxa"/>
              <w:tblBorders>
                <w:top w:val="nil"/>
                <w:left w:val="nil"/>
                <w:bottom w:val="nil"/>
                <w:right w:val="nil"/>
              </w:tblBorders>
              <w:tblLayout w:type="fixed"/>
              <w:tblLook w:val="0000" w:firstRow="0" w:lastRow="0" w:firstColumn="0" w:lastColumn="0" w:noHBand="0" w:noVBand="0"/>
            </w:tblPr>
            <w:tblGrid>
              <w:gridCol w:w="8871"/>
            </w:tblGrid>
            <w:tr w:rsidR="00FE7604" w:rsidTr="00FE7604">
              <w:trPr>
                <w:trHeight w:val="231"/>
              </w:trPr>
              <w:tc>
                <w:tcPr>
                  <w:tcW w:w="8871" w:type="dxa"/>
                </w:tcPr>
                <w:p w:rsidR="00FE7604" w:rsidRDefault="002A68C7" w:rsidP="00FE7604">
                  <w:pPr>
                    <w:pStyle w:val="Default"/>
                    <w:rPr>
                      <w:sz w:val="22"/>
                      <w:szCs w:val="22"/>
                    </w:rPr>
                  </w:pPr>
                  <w:r>
                    <w:rPr>
                      <w:rStyle w:val="objetdutexte"/>
                      <w:rFonts w:ascii="Arial" w:hAnsi="Arial"/>
                      <w:b/>
                      <w:spacing w:val="-3"/>
                      <w:sz w:val="22"/>
                      <w:lang w:val="fr-FR"/>
                    </w:rPr>
                    <w:t>Mots-clés</w:t>
                  </w:r>
                  <w:r w:rsidR="00702621">
                    <w:rPr>
                      <w:rStyle w:val="objetdutexte"/>
                      <w:rFonts w:ascii="Arial" w:hAnsi="Arial"/>
                      <w:spacing w:val="-3"/>
                      <w:sz w:val="22"/>
                      <w:lang w:val="fr-FR"/>
                    </w:rPr>
                    <w:t xml:space="preserve"> : </w:t>
                  </w:r>
                  <w:r w:rsidR="00FE7604">
                    <w:rPr>
                      <w:sz w:val="22"/>
                      <w:szCs w:val="22"/>
                    </w:rPr>
                    <w:t>endoscopie, duodénoscope, ERCP, risque infectieux, désinfection, stockage, traçabilité, assurance qualité</w:t>
                  </w:r>
                </w:p>
              </w:tc>
            </w:tr>
          </w:tbl>
          <w:p w:rsidR="00930939" w:rsidRDefault="00930939" w:rsidP="00885BF5">
            <w:pPr>
              <w:tabs>
                <w:tab w:val="left" w:pos="-720"/>
              </w:tabs>
              <w:suppressAutoHyphens/>
              <w:spacing w:before="80" w:after="40"/>
              <w:rPr>
                <w:rStyle w:val="objetdutexte"/>
                <w:rFonts w:ascii="Arial" w:hAnsi="Arial"/>
                <w:spacing w:val="-3"/>
                <w:sz w:val="22"/>
                <w:lang w:val="fr-FR"/>
              </w:rPr>
            </w:pPr>
          </w:p>
        </w:tc>
      </w:tr>
      <w:tr w:rsidR="002A68C7" w:rsidTr="00D6704F">
        <w:trPr>
          <w:trHeight w:val="2814"/>
        </w:trPr>
        <w:tc>
          <w:tcPr>
            <w:tcW w:w="9639" w:type="dxa"/>
          </w:tcPr>
          <w:p w:rsidR="00D6189F" w:rsidRDefault="002A68C7" w:rsidP="00402928">
            <w:pPr>
              <w:tabs>
                <w:tab w:val="left" w:pos="-720"/>
              </w:tabs>
              <w:suppressAutoHyphens/>
              <w:spacing w:before="80" w:after="40"/>
              <w:ind w:left="164"/>
              <w:rPr>
                <w:rStyle w:val="rfrences"/>
                <w:rFonts w:ascii="Arial" w:hAnsi="Arial"/>
                <w:spacing w:val="-3"/>
                <w:sz w:val="22"/>
                <w:lang w:val="fr-FR"/>
              </w:rPr>
            </w:pPr>
            <w:r>
              <w:rPr>
                <w:rStyle w:val="objetdutexte"/>
                <w:rFonts w:ascii="Arial" w:hAnsi="Arial"/>
                <w:b/>
                <w:spacing w:val="-3"/>
                <w:sz w:val="22"/>
                <w:lang w:val="fr-FR"/>
              </w:rPr>
              <w:t>Textes de référence</w:t>
            </w:r>
            <w:r>
              <w:rPr>
                <w:rStyle w:val="objetdutexte"/>
                <w:rFonts w:ascii="Arial" w:hAnsi="Arial"/>
                <w:spacing w:val="-3"/>
                <w:sz w:val="22"/>
                <w:lang w:val="fr-FR"/>
              </w:rPr>
              <w:t xml:space="preserve"> :</w:t>
            </w:r>
            <w:r w:rsidR="008C1A67">
              <w:rPr>
                <w:rStyle w:val="rfrences"/>
                <w:rFonts w:ascii="Arial" w:hAnsi="Arial"/>
                <w:spacing w:val="-3"/>
                <w:sz w:val="22"/>
                <w:lang w:val="fr-FR"/>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811"/>
            </w:tblGrid>
            <w:tr w:rsidR="00CF5AD7" w:rsidTr="00FE7604">
              <w:trPr>
                <w:trHeight w:val="229"/>
              </w:trPr>
              <w:tc>
                <w:tcPr>
                  <w:tcW w:w="8811" w:type="dxa"/>
                </w:tcPr>
                <w:p w:rsidR="00FE7604" w:rsidRDefault="00FE7604" w:rsidP="00FE7604">
                  <w:pPr>
                    <w:pStyle w:val="Default"/>
                    <w:numPr>
                      <w:ilvl w:val="0"/>
                      <w:numId w:val="31"/>
                    </w:numPr>
                    <w:ind w:left="198" w:hanging="339"/>
                    <w:jc w:val="both"/>
                    <w:rPr>
                      <w:sz w:val="22"/>
                      <w:szCs w:val="22"/>
                    </w:rPr>
                  </w:pPr>
                  <w:r w:rsidRPr="00FE7604">
                    <w:rPr>
                      <w:rFonts w:cs="Times New Roman"/>
                      <w:bCs/>
                      <w:color w:val="auto"/>
                      <w:sz w:val="22"/>
                      <w:szCs w:val="20"/>
                    </w:rPr>
                    <w:t>Circulaire</w:t>
                  </w:r>
                  <w:r>
                    <w:rPr>
                      <w:rFonts w:cs="Times New Roman"/>
                      <w:bCs/>
                      <w:color w:val="auto"/>
                      <w:sz w:val="22"/>
                      <w:szCs w:val="20"/>
                    </w:rPr>
                    <w:t xml:space="preserve"> </w:t>
                  </w:r>
                  <w:r>
                    <w:rPr>
                      <w:sz w:val="22"/>
                      <w:szCs w:val="22"/>
                    </w:rPr>
                    <w:t>DGS/VS2-DH/EM1/EQ1 n° 97-672 du 20 octobre 1997 relative à la stérilisation des dispositifs médicaux dans les établissements de santé</w:t>
                  </w:r>
                  <w:r w:rsidR="00996053">
                    <w:rPr>
                      <w:sz w:val="22"/>
                      <w:szCs w:val="22"/>
                    </w:rPr>
                    <w:t>.</w:t>
                  </w:r>
                </w:p>
                <w:p w:rsidR="00FE7604" w:rsidRDefault="00CF5AD7" w:rsidP="00FE7604">
                  <w:pPr>
                    <w:pStyle w:val="Default"/>
                    <w:numPr>
                      <w:ilvl w:val="0"/>
                      <w:numId w:val="31"/>
                    </w:numPr>
                    <w:ind w:left="198" w:hanging="339"/>
                    <w:jc w:val="both"/>
                    <w:rPr>
                      <w:sz w:val="22"/>
                      <w:szCs w:val="22"/>
                    </w:rPr>
                  </w:pPr>
                  <w:r w:rsidRPr="00FE7604">
                    <w:rPr>
                      <w:rFonts w:cs="Times New Roman"/>
                      <w:bCs/>
                      <w:color w:val="auto"/>
                      <w:sz w:val="22"/>
                      <w:szCs w:val="20"/>
                    </w:rPr>
                    <w:t>C</w:t>
                  </w:r>
                  <w:r w:rsidR="00FE7604" w:rsidRPr="00FE7604">
                    <w:rPr>
                      <w:rFonts w:cs="Times New Roman"/>
                      <w:bCs/>
                      <w:color w:val="auto"/>
                      <w:sz w:val="22"/>
                      <w:szCs w:val="20"/>
                    </w:rPr>
                    <w:t>irculaire D</w:t>
                  </w:r>
                  <w:r w:rsidRPr="00FE7604">
                    <w:rPr>
                      <w:rFonts w:cs="Times New Roman"/>
                      <w:bCs/>
                      <w:color w:val="auto"/>
                      <w:sz w:val="22"/>
                      <w:szCs w:val="20"/>
                    </w:rPr>
                    <w:t>HOS/DGS/E2/SD5C/2007/N°103</w:t>
                  </w:r>
                  <w:r w:rsidR="00FE7604" w:rsidRPr="00FE7604">
                    <w:rPr>
                      <w:rFonts w:cs="Times New Roman"/>
                      <w:bCs/>
                      <w:color w:val="auto"/>
                      <w:sz w:val="22"/>
                      <w:szCs w:val="20"/>
                    </w:rPr>
                    <w:t xml:space="preserve"> </w:t>
                  </w:r>
                  <w:r w:rsidRPr="00FE7604">
                    <w:rPr>
                      <w:rFonts w:cs="Times New Roman"/>
                      <w:bCs/>
                      <w:color w:val="auto"/>
                      <w:sz w:val="22"/>
                      <w:szCs w:val="20"/>
                    </w:rPr>
                    <w:t>du 15/03/2007 relative</w:t>
                  </w:r>
                  <w:r w:rsidR="00FE7604" w:rsidRPr="00FE7604">
                    <w:rPr>
                      <w:rFonts w:cs="Times New Roman"/>
                      <w:bCs/>
                      <w:color w:val="auto"/>
                      <w:sz w:val="22"/>
                      <w:szCs w:val="20"/>
                    </w:rPr>
                    <w:t xml:space="preserve"> </w:t>
                  </w:r>
                  <w:r w:rsidRPr="00FE7604">
                    <w:rPr>
                      <w:rFonts w:cs="Times New Roman"/>
                      <w:bCs/>
                      <w:color w:val="auto"/>
                      <w:sz w:val="22"/>
                      <w:szCs w:val="20"/>
                    </w:rPr>
                    <w:t xml:space="preserve">à la désinfection des endoscopes vis-à-vis de Clostridium difficile dans les lieux de </w:t>
                  </w:r>
                  <w:r w:rsidR="00FE7604" w:rsidRPr="00FE7604">
                    <w:rPr>
                      <w:sz w:val="22"/>
                      <w:szCs w:val="22"/>
                    </w:rPr>
                    <w:t>soins</w:t>
                  </w:r>
                  <w:r w:rsidR="00996053">
                    <w:rPr>
                      <w:sz w:val="22"/>
                      <w:szCs w:val="22"/>
                    </w:rPr>
                    <w:t>.</w:t>
                  </w:r>
                </w:p>
                <w:p w:rsidR="00FE7604" w:rsidRPr="00FE7604" w:rsidRDefault="00FE7604" w:rsidP="00FE7604">
                  <w:pPr>
                    <w:pStyle w:val="Default"/>
                    <w:numPr>
                      <w:ilvl w:val="0"/>
                      <w:numId w:val="31"/>
                    </w:numPr>
                    <w:ind w:left="198" w:hanging="339"/>
                    <w:jc w:val="both"/>
                    <w:rPr>
                      <w:sz w:val="22"/>
                      <w:szCs w:val="22"/>
                    </w:rPr>
                  </w:pPr>
                  <w:r w:rsidRPr="00FE7604">
                    <w:rPr>
                      <w:sz w:val="22"/>
                      <w:szCs w:val="22"/>
                    </w:rPr>
                    <w:t>I</w:t>
                  </w:r>
                  <w:r>
                    <w:rPr>
                      <w:sz w:val="22"/>
                      <w:szCs w:val="22"/>
                    </w:rPr>
                    <w:t xml:space="preserve">nstruction </w:t>
                  </w:r>
                  <w:r w:rsidRPr="00FE7604">
                    <w:rPr>
                      <w:sz w:val="22"/>
                      <w:szCs w:val="22"/>
                    </w:rPr>
                    <w:t xml:space="preserve">DGS/RI3/2011/449 du 1er décembre 2011 relative à l’actualisation des recommandations visant à réduire les risques de transmission des agents transmissibles non conventionnels lors des actes invasifs. </w:t>
                  </w:r>
                </w:p>
                <w:p w:rsidR="00FE7604" w:rsidRDefault="00FE7604" w:rsidP="00FE7604">
                  <w:pPr>
                    <w:pStyle w:val="Default"/>
                    <w:numPr>
                      <w:ilvl w:val="0"/>
                      <w:numId w:val="31"/>
                    </w:numPr>
                    <w:ind w:left="198" w:hanging="339"/>
                    <w:jc w:val="both"/>
                    <w:rPr>
                      <w:sz w:val="22"/>
                      <w:szCs w:val="22"/>
                    </w:rPr>
                  </w:pPr>
                  <w:r w:rsidRPr="00FE7604">
                    <w:rPr>
                      <w:sz w:val="22"/>
                      <w:szCs w:val="22"/>
                    </w:rPr>
                    <w:t>I</w:t>
                  </w:r>
                  <w:r>
                    <w:rPr>
                      <w:sz w:val="22"/>
                      <w:szCs w:val="22"/>
                    </w:rPr>
                    <w:t xml:space="preserve">nstruction DGOS/PF2/2014/338 du 8 décembre 2014 relative à l’audit national en endoscopie concernant les endoscopes souples non autoclavables avec canaux. </w:t>
                  </w:r>
                </w:p>
                <w:p w:rsidR="00FE7604" w:rsidRDefault="00FE7604" w:rsidP="00B70AB3">
                  <w:pPr>
                    <w:pStyle w:val="Default"/>
                    <w:numPr>
                      <w:ilvl w:val="0"/>
                      <w:numId w:val="31"/>
                    </w:numPr>
                    <w:ind w:left="198" w:hanging="339"/>
                    <w:jc w:val="both"/>
                    <w:rPr>
                      <w:sz w:val="22"/>
                      <w:szCs w:val="22"/>
                    </w:rPr>
                  </w:pPr>
                  <w:r w:rsidRPr="00FE7604">
                    <w:rPr>
                      <w:sz w:val="22"/>
                      <w:szCs w:val="22"/>
                    </w:rPr>
                    <w:t>I</w:t>
                  </w:r>
                  <w:r>
                    <w:rPr>
                      <w:sz w:val="22"/>
                      <w:szCs w:val="22"/>
                    </w:rPr>
                    <w:t xml:space="preserve">nstruction </w:t>
                  </w:r>
                  <w:r w:rsidRPr="00FE7604">
                    <w:rPr>
                      <w:sz w:val="22"/>
                      <w:szCs w:val="22"/>
                    </w:rPr>
                    <w:t xml:space="preserve">DGOS/PF2/DGS/VSS1/2016/220 du 4 juillet 2016 relative au traitement des endoscopes souples thermosensibles à canaux au sein des </w:t>
                  </w:r>
                  <w:r w:rsidR="00B70AB3">
                    <w:rPr>
                      <w:sz w:val="22"/>
                      <w:szCs w:val="22"/>
                    </w:rPr>
                    <w:t>structures</w:t>
                  </w:r>
                  <w:r w:rsidRPr="00FE7604">
                    <w:rPr>
                      <w:sz w:val="22"/>
                      <w:szCs w:val="22"/>
                    </w:rPr>
                    <w:t xml:space="preserve"> de soins</w:t>
                  </w:r>
                  <w:r w:rsidR="00996053">
                    <w:rPr>
                      <w:sz w:val="22"/>
                      <w:szCs w:val="22"/>
                    </w:rPr>
                    <w:t>.</w:t>
                  </w:r>
                </w:p>
              </w:tc>
            </w:tr>
          </w:tbl>
          <w:p w:rsidR="00D6189F" w:rsidRPr="00B6579A" w:rsidRDefault="00D6189F" w:rsidP="00677397">
            <w:pPr>
              <w:tabs>
                <w:tab w:val="left" w:pos="-720"/>
              </w:tabs>
              <w:suppressAutoHyphens/>
              <w:spacing w:before="80" w:after="40"/>
              <w:rPr>
                <w:rStyle w:val="rfrences"/>
                <w:rFonts w:ascii="Arial" w:hAnsi="Arial"/>
                <w:strike/>
                <w:spacing w:val="-3"/>
                <w:sz w:val="22"/>
                <w:lang w:val="fr-FR"/>
              </w:rPr>
            </w:pPr>
          </w:p>
        </w:tc>
      </w:tr>
      <w:tr w:rsidR="00B90217" w:rsidTr="00D6704F">
        <w:tc>
          <w:tcPr>
            <w:tcW w:w="9639" w:type="dxa"/>
          </w:tcPr>
          <w:p w:rsidR="00B90217" w:rsidRDefault="00B90217" w:rsidP="00D510F0">
            <w:pPr>
              <w:tabs>
                <w:tab w:val="left" w:pos="-720"/>
              </w:tabs>
              <w:suppressAutoHyphens/>
              <w:spacing w:before="80" w:after="40"/>
              <w:rPr>
                <w:rStyle w:val="objetdutexte"/>
                <w:rFonts w:ascii="Arial" w:hAnsi="Arial"/>
                <w:b/>
                <w:spacing w:val="-3"/>
                <w:sz w:val="22"/>
                <w:lang w:val="fr-FR"/>
              </w:rPr>
            </w:pPr>
            <w:r>
              <w:rPr>
                <w:rStyle w:val="objetdutexte"/>
                <w:rFonts w:ascii="Arial" w:hAnsi="Arial"/>
                <w:b/>
                <w:spacing w:val="-3"/>
                <w:sz w:val="22"/>
                <w:lang w:val="fr-FR"/>
              </w:rPr>
              <w:t xml:space="preserve">Textes abrogés : </w:t>
            </w:r>
            <w:r w:rsidR="0043439F" w:rsidRPr="00930939">
              <w:rPr>
                <w:rStyle w:val="objetdutexte"/>
                <w:rFonts w:ascii="Arial" w:hAnsi="Arial"/>
                <w:spacing w:val="-3"/>
                <w:sz w:val="22"/>
                <w:lang w:val="fr-FR"/>
              </w:rPr>
              <w:t>néant</w:t>
            </w:r>
          </w:p>
        </w:tc>
      </w:tr>
      <w:tr w:rsidR="002A68C7" w:rsidTr="00D6704F">
        <w:tc>
          <w:tcPr>
            <w:tcW w:w="9639" w:type="dxa"/>
          </w:tcPr>
          <w:p w:rsidR="002A68C7" w:rsidRPr="00550A2C" w:rsidRDefault="002A68C7" w:rsidP="00D510F0">
            <w:pPr>
              <w:tabs>
                <w:tab w:val="left" w:pos="-720"/>
              </w:tabs>
              <w:suppressAutoHyphens/>
              <w:spacing w:before="80" w:after="40"/>
              <w:rPr>
                <w:rStyle w:val="objetdutexte"/>
                <w:rFonts w:ascii="Arial" w:hAnsi="Arial"/>
                <w:spacing w:val="-3"/>
                <w:sz w:val="22"/>
                <w:lang w:val="fr-FR"/>
              </w:rPr>
            </w:pPr>
            <w:r>
              <w:rPr>
                <w:rStyle w:val="objetdutexte"/>
                <w:rFonts w:ascii="Arial" w:hAnsi="Arial"/>
                <w:b/>
                <w:spacing w:val="-3"/>
                <w:sz w:val="22"/>
                <w:lang w:val="fr-FR"/>
              </w:rPr>
              <w:lastRenderedPageBreak/>
              <w:t>Textes modifiés</w:t>
            </w:r>
            <w:r>
              <w:rPr>
                <w:rStyle w:val="objetdutexte"/>
                <w:rFonts w:ascii="Arial" w:hAnsi="Arial"/>
                <w:spacing w:val="-3"/>
                <w:sz w:val="22"/>
                <w:lang w:val="fr-FR"/>
              </w:rPr>
              <w:t xml:space="preserve"> :</w:t>
            </w:r>
            <w:r>
              <w:rPr>
                <w:rStyle w:val="abrogs"/>
                <w:rFonts w:ascii="Arial" w:hAnsi="Arial"/>
                <w:spacing w:val="-3"/>
                <w:sz w:val="22"/>
                <w:lang w:val="fr-FR"/>
              </w:rPr>
              <w:t xml:space="preserve"> </w:t>
            </w:r>
            <w:r w:rsidR="00733B6D">
              <w:rPr>
                <w:rStyle w:val="abrogs"/>
                <w:rFonts w:ascii="Arial" w:hAnsi="Arial"/>
                <w:spacing w:val="-3"/>
                <w:sz w:val="22"/>
                <w:lang w:val="fr-FR"/>
              </w:rPr>
              <w:t>néant</w:t>
            </w:r>
          </w:p>
        </w:tc>
      </w:tr>
      <w:tr w:rsidR="002A68C7" w:rsidRPr="00930939" w:rsidTr="00D6704F">
        <w:tc>
          <w:tcPr>
            <w:tcW w:w="9639" w:type="dxa"/>
          </w:tcPr>
          <w:p w:rsidR="002A68C7" w:rsidRPr="00930939" w:rsidRDefault="002A68C7" w:rsidP="00D510F0">
            <w:pPr>
              <w:rPr>
                <w:rStyle w:val="objetdutexte"/>
                <w:rFonts w:ascii="Arial" w:hAnsi="Arial"/>
                <w:spacing w:val="-3"/>
                <w:sz w:val="22"/>
                <w:lang w:val="fr-FR"/>
              </w:rPr>
            </w:pPr>
            <w:r w:rsidRPr="00930939">
              <w:rPr>
                <w:rStyle w:val="objetdutexte"/>
                <w:rFonts w:ascii="Arial" w:hAnsi="Arial"/>
                <w:b/>
                <w:spacing w:val="-3"/>
                <w:sz w:val="22"/>
                <w:lang w:val="fr-FR"/>
              </w:rPr>
              <w:t>Annexe</w:t>
            </w:r>
            <w:r w:rsidRPr="00930939">
              <w:rPr>
                <w:rStyle w:val="objetdutexte"/>
                <w:rFonts w:ascii="Arial" w:hAnsi="Arial"/>
                <w:spacing w:val="-3"/>
                <w:sz w:val="22"/>
                <w:lang w:val="fr-FR"/>
              </w:rPr>
              <w:t xml:space="preserve"> :</w:t>
            </w:r>
            <w:r w:rsidR="00D62F82" w:rsidRPr="00930939">
              <w:rPr>
                <w:rStyle w:val="abrogs"/>
                <w:rFonts w:ascii="Arial" w:hAnsi="Arial"/>
                <w:spacing w:val="-3"/>
                <w:sz w:val="22"/>
                <w:lang w:val="fr-FR"/>
              </w:rPr>
              <w:t xml:space="preserve"> </w:t>
            </w:r>
            <w:r w:rsidR="00534117">
              <w:rPr>
                <w:rStyle w:val="abrogs"/>
                <w:rFonts w:ascii="Arial" w:hAnsi="Arial"/>
                <w:spacing w:val="-3"/>
                <w:sz w:val="22"/>
                <w:lang w:val="fr-FR"/>
              </w:rPr>
              <w:t>néant</w:t>
            </w:r>
          </w:p>
        </w:tc>
      </w:tr>
      <w:tr w:rsidR="002A68C7" w:rsidTr="00D6704F">
        <w:tc>
          <w:tcPr>
            <w:tcW w:w="9639" w:type="dxa"/>
          </w:tcPr>
          <w:p w:rsidR="002A68C7" w:rsidRDefault="002A68C7" w:rsidP="008E5510">
            <w:pPr>
              <w:tabs>
                <w:tab w:val="left" w:pos="-720"/>
              </w:tabs>
              <w:suppressAutoHyphens/>
              <w:spacing w:before="90"/>
              <w:rPr>
                <w:rStyle w:val="objetdutexte"/>
                <w:rFonts w:ascii="Arial" w:hAnsi="Arial"/>
                <w:b/>
                <w:color w:val="0000FF"/>
                <w:spacing w:val="-3"/>
                <w:sz w:val="22"/>
                <w:lang w:val="fr-FR"/>
              </w:rPr>
            </w:pPr>
            <w:r w:rsidRPr="000D257A">
              <w:rPr>
                <w:rStyle w:val="objetdutexte"/>
                <w:rFonts w:ascii="Arial" w:hAnsi="Arial"/>
                <w:b/>
                <w:spacing w:val="-3"/>
                <w:sz w:val="22"/>
                <w:lang w:val="fr-FR"/>
              </w:rPr>
              <w:t xml:space="preserve">Diffusion : </w:t>
            </w:r>
            <w:r w:rsidR="00FE7604">
              <w:rPr>
                <w:szCs w:val="22"/>
              </w:rPr>
              <w:t>Les agences régionales de santé assureront la diffusion de cette instruction aux établissements de santé et professionnels de santé effectuant des actes relatif</w:t>
            </w:r>
            <w:r w:rsidR="008E5510">
              <w:rPr>
                <w:szCs w:val="22"/>
              </w:rPr>
              <w:t>s</w:t>
            </w:r>
            <w:r w:rsidR="00FE7604">
              <w:rPr>
                <w:szCs w:val="22"/>
              </w:rPr>
              <w:t xml:space="preserve"> à l’utilisation d’un duodénoscope selon le dispositif existant au niveau régional. </w:t>
            </w:r>
          </w:p>
        </w:tc>
      </w:tr>
    </w:tbl>
    <w:p w:rsidR="0040115D" w:rsidRDefault="0040115D" w:rsidP="00D510F0"/>
    <w:p w:rsidR="00FF6591" w:rsidRDefault="00FF6591" w:rsidP="00FF6591">
      <w:pPr>
        <w:autoSpaceDE w:val="0"/>
        <w:autoSpaceDN w:val="0"/>
        <w:adjustRightInd w:val="0"/>
        <w:rPr>
          <w:bCs/>
        </w:rPr>
      </w:pPr>
      <w:r w:rsidRPr="00D6189F">
        <w:rPr>
          <w:bCs/>
        </w:rPr>
        <w:t xml:space="preserve">La présente </w:t>
      </w:r>
      <w:r w:rsidR="004108E7" w:rsidRPr="00FA09EC">
        <w:rPr>
          <w:bCs/>
        </w:rPr>
        <w:t>instruction</w:t>
      </w:r>
      <w:r w:rsidR="004108E7">
        <w:rPr>
          <w:bCs/>
          <w:color w:val="FF0000"/>
        </w:rPr>
        <w:t xml:space="preserve"> </w:t>
      </w:r>
      <w:r w:rsidRPr="00D6189F">
        <w:rPr>
          <w:bCs/>
        </w:rPr>
        <w:t>vise à améliorer la qualité des soins et la sécurité des patients ainsi qu’à maîtriser les risques liés aux agents transmissibles conventionnels</w:t>
      </w:r>
      <w:r w:rsidR="00C0187F">
        <w:rPr>
          <w:bCs/>
        </w:rPr>
        <w:t xml:space="preserve"> et </w:t>
      </w:r>
      <w:r w:rsidR="00C0187F" w:rsidRPr="00FA09EC">
        <w:rPr>
          <w:bCs/>
        </w:rPr>
        <w:t>non conventionnels</w:t>
      </w:r>
      <w:r w:rsidRPr="00D6189F">
        <w:rPr>
          <w:bCs/>
        </w:rPr>
        <w:t>. Les présentes recommandations s’appliquent à tous les duodénoscopes</w:t>
      </w:r>
      <w:r w:rsidR="0018401C">
        <w:rPr>
          <w:bCs/>
        </w:rPr>
        <w:t>.</w:t>
      </w:r>
    </w:p>
    <w:p w:rsidR="00C8498F" w:rsidRDefault="00C8498F" w:rsidP="00FF6591">
      <w:pPr>
        <w:autoSpaceDE w:val="0"/>
        <w:autoSpaceDN w:val="0"/>
        <w:adjustRightInd w:val="0"/>
        <w:rPr>
          <w:bCs/>
        </w:rPr>
      </w:pPr>
    </w:p>
    <w:p w:rsidR="00FF6591" w:rsidRPr="00922155" w:rsidRDefault="00D724EE" w:rsidP="00D724EE">
      <w:pPr>
        <w:pStyle w:val="Paragraphedeliste"/>
        <w:numPr>
          <w:ilvl w:val="0"/>
          <w:numId w:val="33"/>
        </w:numPr>
        <w:pBdr>
          <w:top w:val="single" w:sz="12" w:space="1" w:color="auto"/>
          <w:bottom w:val="single" w:sz="12" w:space="1" w:color="auto"/>
        </w:pBdr>
        <w:ind w:left="284" w:hanging="284"/>
        <w:rPr>
          <w:rFonts w:cs="Arial"/>
          <w:b/>
          <w:szCs w:val="22"/>
        </w:rPr>
      </w:pPr>
      <w:r>
        <w:rPr>
          <w:rFonts w:cs="Arial"/>
          <w:b/>
          <w:szCs w:val="22"/>
        </w:rPr>
        <w:t xml:space="preserve">LE </w:t>
      </w:r>
      <w:r w:rsidR="00FF6591" w:rsidRPr="00922155">
        <w:rPr>
          <w:rFonts w:cs="Arial"/>
          <w:b/>
          <w:szCs w:val="22"/>
        </w:rPr>
        <w:t>CONTEXTE</w:t>
      </w:r>
    </w:p>
    <w:p w:rsidR="00FF6591" w:rsidRPr="0030204F" w:rsidRDefault="00FF6591" w:rsidP="00FF6591">
      <w:pPr>
        <w:autoSpaceDE w:val="0"/>
        <w:autoSpaceDN w:val="0"/>
        <w:adjustRightInd w:val="0"/>
        <w:rPr>
          <w:rFonts w:cs="Arial"/>
          <w:b/>
          <w:sz w:val="20"/>
        </w:rPr>
      </w:pPr>
    </w:p>
    <w:p w:rsidR="00FF6591" w:rsidRPr="00D6189F" w:rsidRDefault="00FF6591" w:rsidP="00FF6591">
      <w:pPr>
        <w:rPr>
          <w:rFonts w:cs="Arial"/>
          <w:szCs w:val="22"/>
        </w:rPr>
      </w:pPr>
      <w:r w:rsidRPr="0030204F">
        <w:rPr>
          <w:rFonts w:cs="Arial"/>
          <w:szCs w:val="22"/>
        </w:rPr>
        <w:t>L’instruction du 4 juillet 2016 relative au traitement des endoscopes souples thermosensibles à canaux au sein des</w:t>
      </w:r>
      <w:r w:rsidR="00AE71DB">
        <w:rPr>
          <w:rFonts w:cs="Arial"/>
          <w:szCs w:val="22"/>
        </w:rPr>
        <w:t xml:space="preserve"> structures</w:t>
      </w:r>
      <w:r w:rsidRPr="0030204F">
        <w:rPr>
          <w:rFonts w:cs="Arial"/>
          <w:szCs w:val="22"/>
        </w:rPr>
        <w:t xml:space="preserve"> de soins et notamment sa fiche 4, vise à rappeler les préconisations de traitement d’endoscopes </w:t>
      </w:r>
      <w:r w:rsidRPr="00FA09EC">
        <w:rPr>
          <w:rFonts w:cs="Arial"/>
          <w:szCs w:val="22"/>
        </w:rPr>
        <w:t>particulier</w:t>
      </w:r>
      <w:r w:rsidR="00996053" w:rsidRPr="00FA09EC">
        <w:rPr>
          <w:rFonts w:cs="Arial"/>
          <w:szCs w:val="22"/>
        </w:rPr>
        <w:t>s</w:t>
      </w:r>
      <w:r w:rsidRPr="00D6189F">
        <w:rPr>
          <w:rFonts w:cs="Arial"/>
          <w:szCs w:val="22"/>
        </w:rPr>
        <w:t xml:space="preserve"> </w:t>
      </w:r>
      <w:r w:rsidR="00996053" w:rsidRPr="00FA09EC">
        <w:rPr>
          <w:rFonts w:cs="Arial"/>
          <w:szCs w:val="22"/>
        </w:rPr>
        <w:t>dont</w:t>
      </w:r>
      <w:r w:rsidR="00996053">
        <w:rPr>
          <w:rFonts w:cs="Arial"/>
          <w:color w:val="FF0000"/>
          <w:szCs w:val="22"/>
        </w:rPr>
        <w:t xml:space="preserve"> </w:t>
      </w:r>
      <w:r w:rsidRPr="00D6189F">
        <w:rPr>
          <w:rFonts w:cs="Arial"/>
          <w:szCs w:val="22"/>
        </w:rPr>
        <w:t xml:space="preserve">les duodénoscopes. </w:t>
      </w:r>
      <w:r w:rsidR="00C07582">
        <w:rPr>
          <w:rFonts w:cs="Arial"/>
          <w:szCs w:val="22"/>
        </w:rPr>
        <w:t>Compte</w:t>
      </w:r>
      <w:r w:rsidRPr="00D6189F">
        <w:rPr>
          <w:rFonts w:cs="Arial"/>
          <w:szCs w:val="22"/>
        </w:rPr>
        <w:t xml:space="preserve"> </w:t>
      </w:r>
      <w:r w:rsidR="00996053" w:rsidRPr="00FA09EC">
        <w:rPr>
          <w:rFonts w:cs="Arial"/>
          <w:szCs w:val="22"/>
        </w:rPr>
        <w:t>tenu</w:t>
      </w:r>
      <w:r w:rsidR="00996053">
        <w:rPr>
          <w:rFonts w:cs="Arial"/>
          <w:color w:val="FF0000"/>
          <w:szCs w:val="22"/>
        </w:rPr>
        <w:t xml:space="preserve"> </w:t>
      </w:r>
      <w:r w:rsidRPr="00D6189F">
        <w:rPr>
          <w:rFonts w:cs="Arial"/>
          <w:szCs w:val="22"/>
        </w:rPr>
        <w:t xml:space="preserve">de cas récents de contamination rapportés chez des personnes ayant </w:t>
      </w:r>
      <w:r w:rsidR="00FA1AAA">
        <w:rPr>
          <w:rFonts w:cs="Arial"/>
          <w:szCs w:val="22"/>
        </w:rPr>
        <w:t xml:space="preserve">eu </w:t>
      </w:r>
      <w:r w:rsidRPr="00D6189F">
        <w:rPr>
          <w:rFonts w:cs="Arial"/>
          <w:szCs w:val="22"/>
        </w:rPr>
        <w:t xml:space="preserve">une endoscopie avec un duodénoscope, il a été jugé nécessaire d’apporter </w:t>
      </w:r>
      <w:r w:rsidR="007953FC">
        <w:rPr>
          <w:rFonts w:cs="Arial"/>
          <w:szCs w:val="22"/>
        </w:rPr>
        <w:t xml:space="preserve">des compléments d’informations et </w:t>
      </w:r>
      <w:r w:rsidR="00996053" w:rsidRPr="00FA09EC">
        <w:rPr>
          <w:rFonts w:cs="Arial"/>
          <w:szCs w:val="22"/>
        </w:rPr>
        <w:t>des</w:t>
      </w:r>
      <w:r w:rsidR="00996053">
        <w:rPr>
          <w:rFonts w:cs="Arial"/>
          <w:color w:val="FF0000"/>
          <w:szCs w:val="22"/>
        </w:rPr>
        <w:t xml:space="preserve"> </w:t>
      </w:r>
      <w:r w:rsidR="007953FC">
        <w:rPr>
          <w:rFonts w:cs="Arial"/>
          <w:szCs w:val="22"/>
        </w:rPr>
        <w:t xml:space="preserve">précisions </w:t>
      </w:r>
      <w:r w:rsidRPr="00D6189F">
        <w:rPr>
          <w:rFonts w:cs="Arial"/>
          <w:szCs w:val="22"/>
        </w:rPr>
        <w:t xml:space="preserve">techniques. </w:t>
      </w:r>
    </w:p>
    <w:p w:rsidR="00FF6591" w:rsidRPr="00D6189F" w:rsidRDefault="00FF6591" w:rsidP="00FF6591">
      <w:pPr>
        <w:rPr>
          <w:rFonts w:cs="Arial"/>
          <w:szCs w:val="22"/>
        </w:rPr>
      </w:pPr>
    </w:p>
    <w:p w:rsidR="0018401C" w:rsidRPr="00680E9D" w:rsidRDefault="0018401C" w:rsidP="00D6189F">
      <w:pPr>
        <w:autoSpaceDE w:val="0"/>
        <w:autoSpaceDN w:val="0"/>
        <w:adjustRightInd w:val="0"/>
        <w:rPr>
          <w:rFonts w:cs="Arial"/>
          <w:szCs w:val="22"/>
        </w:rPr>
      </w:pPr>
      <w:r w:rsidRPr="00D06088">
        <w:rPr>
          <w:rFonts w:cs="Arial"/>
          <w:szCs w:val="22"/>
        </w:rPr>
        <w:t xml:space="preserve">Des travaux ont révélé que des </w:t>
      </w:r>
      <w:r w:rsidRPr="00322223">
        <w:rPr>
          <w:rFonts w:cs="Arial"/>
          <w:szCs w:val="22"/>
        </w:rPr>
        <w:t xml:space="preserve">modèles particuliers de duodénoscopes et notamment ceux à extrémité distale fixe avec </w:t>
      </w:r>
      <w:r w:rsidRPr="00680E9D">
        <w:rPr>
          <w:rFonts w:cs="Arial"/>
          <w:szCs w:val="22"/>
        </w:rPr>
        <w:t xml:space="preserve">un canal </w:t>
      </w:r>
      <w:r w:rsidR="003928FB" w:rsidRPr="00680E9D">
        <w:rPr>
          <w:rFonts w:cs="Arial"/>
          <w:szCs w:val="22"/>
        </w:rPr>
        <w:t>du</w:t>
      </w:r>
      <w:r w:rsidRPr="00680E9D">
        <w:rPr>
          <w:rFonts w:cs="Arial"/>
          <w:szCs w:val="22"/>
        </w:rPr>
        <w:t xml:space="preserve"> câble </w:t>
      </w:r>
      <w:r w:rsidR="003928FB" w:rsidRPr="00680E9D">
        <w:rPr>
          <w:rFonts w:cs="Arial"/>
          <w:szCs w:val="22"/>
        </w:rPr>
        <w:t xml:space="preserve">érecteur non irrigable </w:t>
      </w:r>
      <w:r w:rsidRPr="00680E9D">
        <w:rPr>
          <w:rFonts w:cs="Arial"/>
          <w:szCs w:val="22"/>
        </w:rPr>
        <w:t xml:space="preserve">pourraient héberger et favoriser la propagation de microorganismes </w:t>
      </w:r>
      <w:r w:rsidR="008139F2" w:rsidRPr="00680E9D">
        <w:rPr>
          <w:rFonts w:cs="Arial"/>
          <w:szCs w:val="22"/>
        </w:rPr>
        <w:t>(</w:t>
      </w:r>
      <w:r w:rsidR="00C8498F" w:rsidRPr="00680E9D">
        <w:rPr>
          <w:rFonts w:cs="Arial"/>
          <w:szCs w:val="22"/>
        </w:rPr>
        <w:t>bactéries</w:t>
      </w:r>
      <w:r w:rsidR="00322223" w:rsidRPr="00680E9D">
        <w:rPr>
          <w:rFonts w:cs="Arial"/>
          <w:szCs w:val="22"/>
        </w:rPr>
        <w:t xml:space="preserve">, </w:t>
      </w:r>
      <w:r w:rsidR="00C8498F" w:rsidRPr="00680E9D">
        <w:rPr>
          <w:rFonts w:cs="Arial"/>
          <w:szCs w:val="22"/>
        </w:rPr>
        <w:t>virus</w:t>
      </w:r>
      <w:r w:rsidR="008139F2" w:rsidRPr="00680E9D">
        <w:rPr>
          <w:rFonts w:cs="Arial"/>
          <w:szCs w:val="22"/>
        </w:rPr>
        <w:t>)</w:t>
      </w:r>
      <w:r w:rsidR="00C8498F" w:rsidRPr="00680E9D">
        <w:rPr>
          <w:rFonts w:cs="Arial"/>
          <w:szCs w:val="22"/>
        </w:rPr>
        <w:t xml:space="preserve"> </w:t>
      </w:r>
      <w:r w:rsidRPr="00680E9D">
        <w:rPr>
          <w:rFonts w:cs="Arial"/>
          <w:szCs w:val="22"/>
        </w:rPr>
        <w:t xml:space="preserve">si la procédure d’entretien recommandée par le fabricant n’était </w:t>
      </w:r>
      <w:r w:rsidR="006D0003" w:rsidRPr="005D4092">
        <w:rPr>
          <w:rFonts w:cs="Arial"/>
          <w:szCs w:val="22"/>
        </w:rPr>
        <w:t xml:space="preserve">pas </w:t>
      </w:r>
      <w:r w:rsidRPr="00680E9D">
        <w:rPr>
          <w:rFonts w:cs="Arial"/>
          <w:szCs w:val="22"/>
        </w:rPr>
        <w:t>scrupuleusement suivi</w:t>
      </w:r>
      <w:r w:rsidR="00EE7156" w:rsidRPr="00680E9D">
        <w:rPr>
          <w:rFonts w:cs="Arial"/>
          <w:szCs w:val="22"/>
        </w:rPr>
        <w:t>e</w:t>
      </w:r>
      <w:r w:rsidR="00C8498F" w:rsidRPr="00680E9D">
        <w:rPr>
          <w:rFonts w:cs="Arial"/>
          <w:szCs w:val="22"/>
        </w:rPr>
        <w:t>.</w:t>
      </w:r>
    </w:p>
    <w:p w:rsidR="0018401C" w:rsidRPr="00322223" w:rsidRDefault="0018401C" w:rsidP="00D6189F">
      <w:pPr>
        <w:autoSpaceDE w:val="0"/>
        <w:autoSpaceDN w:val="0"/>
        <w:adjustRightInd w:val="0"/>
        <w:rPr>
          <w:rFonts w:cs="Arial"/>
          <w:szCs w:val="22"/>
        </w:rPr>
      </w:pPr>
    </w:p>
    <w:p w:rsidR="00FF6591" w:rsidRDefault="00FF6591" w:rsidP="00D6189F">
      <w:pPr>
        <w:autoSpaceDE w:val="0"/>
        <w:autoSpaceDN w:val="0"/>
        <w:adjustRightInd w:val="0"/>
        <w:rPr>
          <w:rFonts w:cs="Arial"/>
          <w:szCs w:val="22"/>
        </w:rPr>
      </w:pPr>
      <w:r w:rsidRPr="00322223">
        <w:rPr>
          <w:rFonts w:cs="Arial"/>
          <w:szCs w:val="22"/>
        </w:rPr>
        <w:t xml:space="preserve">En effet, l’instruction </w:t>
      </w:r>
      <w:r w:rsidRPr="00D06088">
        <w:rPr>
          <w:rFonts w:cs="Arial"/>
          <w:szCs w:val="22"/>
        </w:rPr>
        <w:t>du 4 juillet 2016 </w:t>
      </w:r>
      <w:r w:rsidR="001567CF">
        <w:rPr>
          <w:rFonts w:cs="Arial"/>
          <w:szCs w:val="22"/>
        </w:rPr>
        <w:t>avait déjà rappelé aux professionnels de santé</w:t>
      </w:r>
      <w:r w:rsidR="00655065">
        <w:rPr>
          <w:rFonts w:cs="Arial"/>
          <w:szCs w:val="22"/>
        </w:rPr>
        <w:t xml:space="preserve"> : </w:t>
      </w:r>
      <w:r w:rsidR="001567CF">
        <w:t>« </w:t>
      </w:r>
      <w:r w:rsidR="001567CF" w:rsidRPr="00FA09EC">
        <w:rPr>
          <w:rFonts w:cs="Arial"/>
          <w:i/>
          <w:szCs w:val="22"/>
        </w:rPr>
        <w:t>la conception complexe des duodénoscopes utilisés lors d’une cholangiopancréatographie rétrograde endoscopique (CPRE) et notamment celle du mécanisme et des renfoncements de l’érecteur dont les anfractuosités rendent difficile l’accès au nettoyage</w:t>
      </w:r>
      <w:r w:rsidR="001567CF" w:rsidRPr="00FA09EC">
        <w:rPr>
          <w:rFonts w:cs="Arial"/>
          <w:szCs w:val="22"/>
        </w:rPr>
        <w:t> </w:t>
      </w:r>
      <w:r w:rsidR="001567CF">
        <w:rPr>
          <w:rFonts w:cs="Arial"/>
          <w:szCs w:val="22"/>
        </w:rPr>
        <w:t xml:space="preserve">». </w:t>
      </w:r>
    </w:p>
    <w:p w:rsidR="00154F8A" w:rsidRPr="001567CF" w:rsidRDefault="00154F8A" w:rsidP="00D6189F">
      <w:pPr>
        <w:autoSpaceDE w:val="0"/>
        <w:autoSpaceDN w:val="0"/>
        <w:adjustRightInd w:val="0"/>
        <w:rPr>
          <w:rFonts w:cs="Arial"/>
          <w:strike/>
          <w:szCs w:val="22"/>
        </w:rPr>
      </w:pPr>
    </w:p>
    <w:p w:rsidR="00154F8A" w:rsidRPr="00680E9D" w:rsidRDefault="00154F8A" w:rsidP="005E3116">
      <w:pPr>
        <w:rPr>
          <w:rFonts w:cs="Arial"/>
          <w:szCs w:val="22"/>
        </w:rPr>
      </w:pPr>
      <w:r>
        <w:t xml:space="preserve">En l’absence de données précises quant à </w:t>
      </w:r>
      <w:r>
        <w:rPr>
          <w:rFonts w:cs="Arial"/>
          <w:szCs w:val="22"/>
        </w:rPr>
        <w:t>l’efficacité des</w:t>
      </w:r>
      <w:r w:rsidRPr="0030204F">
        <w:rPr>
          <w:rFonts w:cs="Arial"/>
          <w:szCs w:val="22"/>
        </w:rPr>
        <w:t xml:space="preserve"> différentes informations de sécurité et les améliorations apportées par les différents fabricants</w:t>
      </w:r>
      <w:r w:rsidR="006D0003">
        <w:rPr>
          <w:rFonts w:cs="Arial"/>
          <w:color w:val="FF0000"/>
          <w:szCs w:val="22"/>
        </w:rPr>
        <w:t>,</w:t>
      </w:r>
      <w:r w:rsidRPr="0030204F">
        <w:rPr>
          <w:rFonts w:cs="Arial"/>
          <w:szCs w:val="22"/>
        </w:rPr>
        <w:t xml:space="preserve"> </w:t>
      </w:r>
      <w:r>
        <w:rPr>
          <w:rFonts w:cs="Arial"/>
          <w:szCs w:val="22"/>
        </w:rPr>
        <w:t>il est apparu important de (i) rappeler les règles essentielles à respecter lors de la procédure de traitement</w:t>
      </w:r>
      <w:r w:rsidR="0094232A">
        <w:rPr>
          <w:rFonts w:cs="Arial"/>
          <w:szCs w:val="22"/>
        </w:rPr>
        <w:t>,</w:t>
      </w:r>
      <w:r>
        <w:rPr>
          <w:rFonts w:cs="Arial"/>
          <w:szCs w:val="22"/>
        </w:rPr>
        <w:t xml:space="preserve"> (ii) revoir la procédure de prélèvement des duodénoscopes</w:t>
      </w:r>
      <w:r w:rsidR="003928FB">
        <w:rPr>
          <w:rFonts w:cs="Arial"/>
          <w:szCs w:val="22"/>
        </w:rPr>
        <w:t xml:space="preserve"> et (iii) </w:t>
      </w:r>
      <w:r w:rsidR="003928FB" w:rsidRPr="00680E9D">
        <w:rPr>
          <w:rFonts w:cs="Arial"/>
          <w:szCs w:val="22"/>
        </w:rPr>
        <w:t xml:space="preserve">préciser les règles de maintenance et de contrôle technique à respecter.  </w:t>
      </w:r>
    </w:p>
    <w:p w:rsidR="00154F8A" w:rsidRPr="0030204F" w:rsidRDefault="00154F8A" w:rsidP="00FF6591">
      <w:pPr>
        <w:rPr>
          <w:rFonts w:cs="Arial"/>
          <w:szCs w:val="22"/>
        </w:rPr>
      </w:pPr>
    </w:p>
    <w:p w:rsidR="00FF6591" w:rsidRPr="00922155" w:rsidRDefault="00811AE7" w:rsidP="00D724EE">
      <w:pPr>
        <w:pStyle w:val="Paragraphedeliste"/>
        <w:numPr>
          <w:ilvl w:val="0"/>
          <w:numId w:val="33"/>
        </w:numPr>
        <w:pBdr>
          <w:top w:val="single" w:sz="12" w:space="1" w:color="auto"/>
          <w:bottom w:val="single" w:sz="12" w:space="1" w:color="auto"/>
        </w:pBdr>
        <w:ind w:left="284" w:hanging="284"/>
        <w:rPr>
          <w:rFonts w:cs="Arial"/>
          <w:b/>
          <w:szCs w:val="22"/>
        </w:rPr>
      </w:pPr>
      <w:r w:rsidRPr="00922155">
        <w:rPr>
          <w:rFonts w:cs="Arial"/>
          <w:b/>
          <w:szCs w:val="22"/>
        </w:rPr>
        <w:t xml:space="preserve"> </w:t>
      </w:r>
      <w:r w:rsidR="00FF6591" w:rsidRPr="00922155">
        <w:rPr>
          <w:rFonts w:cs="Arial"/>
          <w:b/>
          <w:szCs w:val="22"/>
        </w:rPr>
        <w:t>PROCEDE DE TRAITEMENT</w:t>
      </w:r>
      <w:r w:rsidRPr="00922155">
        <w:rPr>
          <w:rFonts w:cs="Arial"/>
          <w:b/>
          <w:szCs w:val="22"/>
        </w:rPr>
        <w:t xml:space="preserve"> DES DUODENOSCOPES</w:t>
      </w:r>
    </w:p>
    <w:p w:rsidR="00FF6591" w:rsidRPr="0030204F" w:rsidRDefault="00FF6591" w:rsidP="00FF6591">
      <w:pPr>
        <w:rPr>
          <w:rFonts w:cs="Arial"/>
          <w:szCs w:val="22"/>
        </w:rPr>
      </w:pPr>
    </w:p>
    <w:p w:rsidR="00811AE7" w:rsidRPr="0030204F" w:rsidRDefault="00811AE7" w:rsidP="00663235">
      <w:pPr>
        <w:pStyle w:val="Paragraphedeliste"/>
        <w:numPr>
          <w:ilvl w:val="0"/>
          <w:numId w:val="29"/>
        </w:numPr>
        <w:ind w:left="284" w:hanging="284"/>
        <w:rPr>
          <w:rFonts w:cs="Arial"/>
          <w:szCs w:val="22"/>
          <w:u w:val="single"/>
        </w:rPr>
      </w:pPr>
      <w:r w:rsidRPr="0030204F">
        <w:rPr>
          <w:rFonts w:cs="Arial"/>
          <w:szCs w:val="22"/>
          <w:u w:val="single"/>
        </w:rPr>
        <w:t>Version du manuel d’instructions et de traitement des duodénoscopes utilisés</w:t>
      </w:r>
      <w:r w:rsidR="00C0187F" w:rsidRPr="0030204F">
        <w:rPr>
          <w:rFonts w:cs="Arial"/>
          <w:szCs w:val="22"/>
          <w:u w:val="single"/>
        </w:rPr>
        <w:t xml:space="preserve"> fourni par le fabricant.</w:t>
      </w:r>
    </w:p>
    <w:p w:rsidR="00811AE7" w:rsidRPr="0030204F" w:rsidRDefault="00811AE7" w:rsidP="00811AE7">
      <w:pPr>
        <w:rPr>
          <w:rFonts w:cs="Arial"/>
          <w:szCs w:val="22"/>
        </w:rPr>
      </w:pPr>
    </w:p>
    <w:p w:rsidR="00663235" w:rsidRDefault="00811AE7" w:rsidP="00663235">
      <w:pPr>
        <w:rPr>
          <w:rFonts w:cs="Arial"/>
          <w:szCs w:val="22"/>
        </w:rPr>
      </w:pPr>
      <w:r w:rsidRPr="0030204F">
        <w:rPr>
          <w:rFonts w:cs="Arial"/>
          <w:szCs w:val="22"/>
        </w:rPr>
        <w:t>Il est nécessaire de vérifier que vous disposez de la dernière version du manuel d'instruction et de traitement des duodénoscopes utilisés.</w:t>
      </w:r>
      <w:r w:rsidR="00663235" w:rsidRPr="0030204F">
        <w:rPr>
          <w:rFonts w:cs="Arial"/>
          <w:szCs w:val="22"/>
        </w:rPr>
        <w:t xml:space="preserve"> En effet, il est rappelé </w:t>
      </w:r>
      <w:r w:rsidR="00663235" w:rsidRPr="00D6189F">
        <w:rPr>
          <w:rFonts w:cs="Arial"/>
          <w:szCs w:val="22"/>
        </w:rPr>
        <w:t xml:space="preserve">l’importance de suivre la procédure de nettoyage décrite dans la dernière version du manuel de traitement </w:t>
      </w:r>
      <w:r w:rsidR="00663235" w:rsidRPr="00FC4D65">
        <w:rPr>
          <w:rFonts w:cs="Arial"/>
          <w:szCs w:val="22"/>
        </w:rPr>
        <w:t>recommandé</w:t>
      </w:r>
      <w:r w:rsidR="005E3116">
        <w:rPr>
          <w:rFonts w:cs="Arial"/>
          <w:szCs w:val="22"/>
        </w:rPr>
        <w:t>e</w:t>
      </w:r>
      <w:r w:rsidR="00663235" w:rsidRPr="00D6189F">
        <w:rPr>
          <w:rFonts w:cs="Arial"/>
          <w:szCs w:val="22"/>
        </w:rPr>
        <w:t xml:space="preserve"> par le fabricant et notamment </w:t>
      </w:r>
      <w:r w:rsidR="0083509C" w:rsidRPr="00FC4D65">
        <w:rPr>
          <w:rFonts w:cs="Arial"/>
          <w:szCs w:val="22"/>
        </w:rPr>
        <w:t xml:space="preserve">les modalités </w:t>
      </w:r>
      <w:r w:rsidR="00663235" w:rsidRPr="00D6189F">
        <w:rPr>
          <w:rFonts w:cs="Arial"/>
          <w:szCs w:val="22"/>
        </w:rPr>
        <w:t xml:space="preserve">de brossage des zones de renfoncement </w:t>
      </w:r>
      <w:r w:rsidR="00922155">
        <w:rPr>
          <w:rFonts w:cs="Arial"/>
          <w:szCs w:val="22"/>
        </w:rPr>
        <w:t>(</w:t>
      </w:r>
      <w:r w:rsidR="00C217D1">
        <w:rPr>
          <w:rFonts w:cs="Arial"/>
          <w:szCs w:val="22"/>
        </w:rPr>
        <w:t xml:space="preserve">sus et sous </w:t>
      </w:r>
      <w:r w:rsidR="00663235" w:rsidRPr="00D6189F">
        <w:rPr>
          <w:rFonts w:cs="Arial"/>
          <w:szCs w:val="22"/>
        </w:rPr>
        <w:t xml:space="preserve"> l’érecteur</w:t>
      </w:r>
      <w:r w:rsidR="00922155">
        <w:rPr>
          <w:rFonts w:cs="Arial"/>
          <w:szCs w:val="22"/>
        </w:rPr>
        <w:t xml:space="preserve">). </w:t>
      </w:r>
      <w:r w:rsidR="00B70AB3">
        <w:rPr>
          <w:rFonts w:cs="Arial"/>
          <w:szCs w:val="22"/>
        </w:rPr>
        <w:t xml:space="preserve">Le protocole de nettoyage recommandé par le fabricant peut prévoir l’utilisation successive de plusieurs </w:t>
      </w:r>
      <w:r w:rsidR="00663235" w:rsidRPr="00D6189F">
        <w:rPr>
          <w:rFonts w:cs="Arial"/>
          <w:szCs w:val="22"/>
        </w:rPr>
        <w:t>modèles de brosses</w:t>
      </w:r>
      <w:r w:rsidR="00663235" w:rsidRPr="00C0187F">
        <w:rPr>
          <w:rFonts w:cs="Arial"/>
          <w:color w:val="FF0000"/>
          <w:szCs w:val="22"/>
        </w:rPr>
        <w:t xml:space="preserve"> </w:t>
      </w:r>
      <w:r w:rsidR="00C0187F" w:rsidRPr="00FC4D65">
        <w:rPr>
          <w:rFonts w:cs="Arial"/>
          <w:szCs w:val="22"/>
        </w:rPr>
        <w:t xml:space="preserve">à usage unique </w:t>
      </w:r>
      <w:r w:rsidR="00663235" w:rsidRPr="00D6189F">
        <w:rPr>
          <w:rFonts w:cs="Arial"/>
          <w:szCs w:val="22"/>
        </w:rPr>
        <w:t>afin d’éliminer tout risque de contamination.</w:t>
      </w:r>
    </w:p>
    <w:p w:rsidR="00D6704F" w:rsidRDefault="00D6704F" w:rsidP="00663235">
      <w:pPr>
        <w:rPr>
          <w:rFonts w:cs="Arial"/>
          <w:szCs w:val="22"/>
        </w:rPr>
      </w:pPr>
    </w:p>
    <w:p w:rsidR="00811AE7" w:rsidRPr="007D32FF" w:rsidRDefault="0083509C" w:rsidP="00663235">
      <w:pPr>
        <w:pStyle w:val="Paragraphedeliste"/>
        <w:numPr>
          <w:ilvl w:val="0"/>
          <w:numId w:val="29"/>
        </w:numPr>
        <w:ind w:left="284" w:hanging="284"/>
        <w:rPr>
          <w:rFonts w:cs="Arial"/>
          <w:szCs w:val="22"/>
          <w:u w:val="single"/>
        </w:rPr>
      </w:pPr>
      <w:r w:rsidRPr="007D32FF">
        <w:rPr>
          <w:rFonts w:cs="Arial"/>
          <w:szCs w:val="22"/>
          <w:u w:val="single"/>
        </w:rPr>
        <w:t>I</w:t>
      </w:r>
      <w:r w:rsidR="00FF6591" w:rsidRPr="007D32FF">
        <w:rPr>
          <w:rFonts w:cs="Arial"/>
          <w:szCs w:val="22"/>
          <w:u w:val="single"/>
        </w:rPr>
        <w:t>nspection minutieuse du duodénoscope</w:t>
      </w:r>
    </w:p>
    <w:p w:rsidR="00811AE7" w:rsidRPr="00811AE7" w:rsidRDefault="00811AE7" w:rsidP="00811AE7">
      <w:pPr>
        <w:pStyle w:val="Paragraphedeliste"/>
        <w:tabs>
          <w:tab w:val="left" w:pos="426"/>
        </w:tabs>
        <w:autoSpaceDE w:val="0"/>
        <w:autoSpaceDN w:val="0"/>
        <w:adjustRightInd w:val="0"/>
        <w:ind w:left="0"/>
        <w:contextualSpacing/>
        <w:rPr>
          <w:rFonts w:cs="Arial"/>
          <w:szCs w:val="22"/>
        </w:rPr>
      </w:pPr>
    </w:p>
    <w:p w:rsidR="00416A6C" w:rsidRPr="004512C3" w:rsidRDefault="00416A6C" w:rsidP="00416A6C">
      <w:pPr>
        <w:pStyle w:val="Default"/>
        <w:numPr>
          <w:ilvl w:val="0"/>
          <w:numId w:val="42"/>
        </w:numPr>
        <w:jc w:val="both"/>
        <w:rPr>
          <w:i/>
          <w:color w:val="auto"/>
          <w:sz w:val="22"/>
          <w:szCs w:val="22"/>
        </w:rPr>
      </w:pPr>
      <w:r w:rsidRPr="004512C3">
        <w:rPr>
          <w:i/>
          <w:color w:val="auto"/>
          <w:sz w:val="22"/>
          <w:szCs w:val="22"/>
        </w:rPr>
        <w:t>De manière périodique dans le cadre de la maintenance.</w:t>
      </w:r>
    </w:p>
    <w:p w:rsidR="004A17FD" w:rsidRPr="004512C3" w:rsidRDefault="004A17FD" w:rsidP="00416A6C">
      <w:pPr>
        <w:pStyle w:val="Default"/>
        <w:jc w:val="both"/>
        <w:rPr>
          <w:color w:val="auto"/>
          <w:sz w:val="22"/>
          <w:szCs w:val="22"/>
        </w:rPr>
      </w:pPr>
    </w:p>
    <w:p w:rsidR="00262853" w:rsidRDefault="00416A6C" w:rsidP="00416A6C">
      <w:pPr>
        <w:pStyle w:val="Default"/>
        <w:jc w:val="both"/>
        <w:rPr>
          <w:color w:val="auto"/>
          <w:sz w:val="22"/>
          <w:szCs w:val="22"/>
        </w:rPr>
      </w:pPr>
      <w:r w:rsidRPr="004512C3">
        <w:rPr>
          <w:color w:val="auto"/>
          <w:sz w:val="22"/>
          <w:szCs w:val="22"/>
        </w:rPr>
        <w:t xml:space="preserve">L’usure naturelle d’un endoscope dépend de trois facteurs principaux (type d’endoscope, nombre d’examens annuels et nombre d’opérateurs) et certains dispositifs comme les duodénoscopes à vision latérale sont considérés à risque plus élevé de contamination du fait de leur complexité accrue (notamment par la présence d’un canal érecteur). </w:t>
      </w:r>
    </w:p>
    <w:p w:rsidR="00262853" w:rsidRDefault="00262853" w:rsidP="00416A6C">
      <w:pPr>
        <w:pStyle w:val="Default"/>
        <w:jc w:val="both"/>
        <w:rPr>
          <w:color w:val="auto"/>
          <w:sz w:val="22"/>
          <w:szCs w:val="22"/>
        </w:rPr>
      </w:pPr>
    </w:p>
    <w:p w:rsidR="00AD555A" w:rsidRDefault="00416A6C" w:rsidP="00416A6C">
      <w:pPr>
        <w:pStyle w:val="Default"/>
        <w:jc w:val="both"/>
        <w:rPr>
          <w:color w:val="auto"/>
          <w:sz w:val="22"/>
          <w:szCs w:val="22"/>
        </w:rPr>
      </w:pPr>
      <w:r w:rsidRPr="004512C3">
        <w:rPr>
          <w:color w:val="auto"/>
          <w:sz w:val="22"/>
          <w:szCs w:val="22"/>
        </w:rPr>
        <w:lastRenderedPageBreak/>
        <w:t xml:space="preserve">Des vérifications </w:t>
      </w:r>
      <w:r w:rsidR="00C217D1">
        <w:rPr>
          <w:color w:val="auto"/>
          <w:sz w:val="22"/>
          <w:szCs w:val="22"/>
        </w:rPr>
        <w:t>systématiques</w:t>
      </w:r>
      <w:r w:rsidR="00C217D1" w:rsidRPr="004512C3">
        <w:rPr>
          <w:color w:val="auto"/>
          <w:sz w:val="22"/>
          <w:szCs w:val="22"/>
        </w:rPr>
        <w:t xml:space="preserve"> </w:t>
      </w:r>
      <w:r w:rsidRPr="004512C3">
        <w:rPr>
          <w:color w:val="auto"/>
          <w:sz w:val="22"/>
          <w:szCs w:val="22"/>
        </w:rPr>
        <w:t>doivent être effectuées pour s’assurer de l'absence de problèmes d'étanchéité ou de points d'usure anormale qui compromettrai</w:t>
      </w:r>
      <w:r w:rsidR="00901009">
        <w:rPr>
          <w:color w:val="auto"/>
          <w:sz w:val="22"/>
          <w:szCs w:val="22"/>
        </w:rPr>
        <w:t>ent</w:t>
      </w:r>
      <w:r w:rsidRPr="004512C3">
        <w:rPr>
          <w:color w:val="auto"/>
          <w:sz w:val="22"/>
          <w:szCs w:val="22"/>
        </w:rPr>
        <w:t xml:space="preserve"> la qualité </w:t>
      </w:r>
      <w:r w:rsidR="00B31439" w:rsidRPr="004512C3">
        <w:rPr>
          <w:color w:val="auto"/>
          <w:sz w:val="22"/>
          <w:szCs w:val="22"/>
        </w:rPr>
        <w:t xml:space="preserve">du nettoyage et </w:t>
      </w:r>
      <w:r w:rsidRPr="004512C3">
        <w:rPr>
          <w:color w:val="auto"/>
          <w:sz w:val="22"/>
          <w:szCs w:val="22"/>
        </w:rPr>
        <w:t xml:space="preserve">de la désinfection de l'appareil. </w:t>
      </w:r>
      <w:r w:rsidRPr="00680E9D">
        <w:rPr>
          <w:color w:val="auto"/>
          <w:sz w:val="22"/>
          <w:szCs w:val="22"/>
        </w:rPr>
        <w:t xml:space="preserve">Les zones les plus sensibles à inspecter sont les suivantes : canal opérateur, canaux air-eau, gaine distale, joints, </w:t>
      </w:r>
      <w:r w:rsidR="00B31439" w:rsidRPr="00680E9D">
        <w:rPr>
          <w:color w:val="auto"/>
          <w:sz w:val="22"/>
          <w:szCs w:val="22"/>
        </w:rPr>
        <w:t>valves et pistons</w:t>
      </w:r>
      <w:r w:rsidRPr="00680E9D">
        <w:rPr>
          <w:color w:val="auto"/>
          <w:sz w:val="22"/>
          <w:szCs w:val="22"/>
        </w:rPr>
        <w:t xml:space="preserve">. </w:t>
      </w:r>
    </w:p>
    <w:p w:rsidR="00AD555A" w:rsidRDefault="00AD555A" w:rsidP="00416A6C">
      <w:pPr>
        <w:pStyle w:val="Default"/>
        <w:jc w:val="both"/>
        <w:rPr>
          <w:color w:val="auto"/>
          <w:sz w:val="22"/>
          <w:szCs w:val="22"/>
        </w:rPr>
      </w:pPr>
    </w:p>
    <w:p w:rsidR="00AD555A" w:rsidRDefault="00B31439" w:rsidP="00416A6C">
      <w:pPr>
        <w:pStyle w:val="Default"/>
        <w:jc w:val="both"/>
        <w:rPr>
          <w:color w:val="auto"/>
          <w:sz w:val="22"/>
          <w:szCs w:val="22"/>
        </w:rPr>
      </w:pPr>
      <w:r w:rsidRPr="00680E9D">
        <w:rPr>
          <w:color w:val="auto"/>
          <w:sz w:val="22"/>
          <w:szCs w:val="22"/>
        </w:rPr>
        <w:t>Pour les canaux, la vérification s’effectue en s’assurant de</w:t>
      </w:r>
      <w:r w:rsidR="00416A6C" w:rsidRPr="00680E9D">
        <w:rPr>
          <w:color w:val="auto"/>
          <w:sz w:val="22"/>
          <w:szCs w:val="22"/>
        </w:rPr>
        <w:t xml:space="preserve"> l’absence de résistance au passage des instruments ou des écouvillons dans le canal opérateur</w:t>
      </w:r>
      <w:r w:rsidRPr="00680E9D">
        <w:rPr>
          <w:color w:val="auto"/>
          <w:sz w:val="22"/>
          <w:szCs w:val="22"/>
        </w:rPr>
        <w:t xml:space="preserve"> et du</w:t>
      </w:r>
      <w:r w:rsidR="00416A6C" w:rsidRPr="00680E9D">
        <w:rPr>
          <w:color w:val="auto"/>
          <w:sz w:val="22"/>
          <w:szCs w:val="22"/>
        </w:rPr>
        <w:t xml:space="preserve"> bon fonctionnement des canaux insufflation lavage</w:t>
      </w:r>
      <w:r w:rsidRPr="00680E9D">
        <w:rPr>
          <w:color w:val="auto"/>
          <w:sz w:val="22"/>
          <w:szCs w:val="22"/>
        </w:rPr>
        <w:t xml:space="preserve">. </w:t>
      </w:r>
    </w:p>
    <w:p w:rsidR="00AD555A" w:rsidRDefault="00AD555A" w:rsidP="00416A6C">
      <w:pPr>
        <w:pStyle w:val="Default"/>
        <w:jc w:val="both"/>
        <w:rPr>
          <w:color w:val="auto"/>
          <w:sz w:val="22"/>
          <w:szCs w:val="22"/>
        </w:rPr>
      </w:pPr>
    </w:p>
    <w:p w:rsidR="00262853" w:rsidRDefault="00B31439" w:rsidP="00416A6C">
      <w:pPr>
        <w:pStyle w:val="Default"/>
        <w:jc w:val="both"/>
        <w:rPr>
          <w:color w:val="auto"/>
          <w:sz w:val="22"/>
          <w:szCs w:val="22"/>
        </w:rPr>
      </w:pPr>
      <w:r w:rsidRPr="00680E9D">
        <w:rPr>
          <w:color w:val="auto"/>
          <w:sz w:val="22"/>
          <w:szCs w:val="22"/>
        </w:rPr>
        <w:t>L’état des colles et joints</w:t>
      </w:r>
      <w:r w:rsidR="00FA5E8D" w:rsidRPr="00680E9D">
        <w:rPr>
          <w:color w:val="auto"/>
          <w:sz w:val="22"/>
          <w:szCs w:val="22"/>
        </w:rPr>
        <w:t xml:space="preserve"> au niveau de l’</w:t>
      </w:r>
      <w:r w:rsidR="002C1942" w:rsidRPr="00680E9D">
        <w:rPr>
          <w:color w:val="auto"/>
          <w:sz w:val="22"/>
          <w:szCs w:val="22"/>
        </w:rPr>
        <w:t>extrémité</w:t>
      </w:r>
      <w:r w:rsidR="00FA5E8D" w:rsidRPr="00680E9D">
        <w:rPr>
          <w:color w:val="auto"/>
          <w:sz w:val="22"/>
          <w:szCs w:val="22"/>
        </w:rPr>
        <w:t xml:space="preserve"> distale de l’endoscope</w:t>
      </w:r>
      <w:r w:rsidRPr="00680E9D">
        <w:rPr>
          <w:color w:val="auto"/>
          <w:sz w:val="22"/>
          <w:szCs w:val="22"/>
        </w:rPr>
        <w:t xml:space="preserve"> </w:t>
      </w:r>
      <w:r w:rsidR="00FA5E8D" w:rsidRPr="00680E9D">
        <w:rPr>
          <w:color w:val="auto"/>
          <w:sz w:val="22"/>
          <w:szCs w:val="22"/>
        </w:rPr>
        <w:t xml:space="preserve">et </w:t>
      </w:r>
      <w:r w:rsidR="002C1942" w:rsidRPr="00680E9D">
        <w:rPr>
          <w:color w:val="auto"/>
          <w:sz w:val="22"/>
          <w:szCs w:val="22"/>
        </w:rPr>
        <w:t>notamment</w:t>
      </w:r>
      <w:r w:rsidR="00FA5E8D" w:rsidRPr="00680E9D">
        <w:rPr>
          <w:color w:val="auto"/>
          <w:sz w:val="22"/>
          <w:szCs w:val="22"/>
        </w:rPr>
        <w:t xml:space="preserve"> l’absence d’anfractuosité</w:t>
      </w:r>
      <w:r w:rsidR="00914C00">
        <w:rPr>
          <w:color w:val="auto"/>
          <w:sz w:val="22"/>
          <w:szCs w:val="22"/>
        </w:rPr>
        <w:t>, de perforation, de discontinuité</w:t>
      </w:r>
      <w:r w:rsidR="00FA5E8D" w:rsidRPr="00680E9D">
        <w:rPr>
          <w:color w:val="auto"/>
          <w:sz w:val="22"/>
          <w:szCs w:val="22"/>
        </w:rPr>
        <w:t xml:space="preserve"> susceptible</w:t>
      </w:r>
      <w:r w:rsidR="00914C00">
        <w:rPr>
          <w:color w:val="auto"/>
          <w:sz w:val="22"/>
          <w:szCs w:val="22"/>
        </w:rPr>
        <w:t>s</w:t>
      </w:r>
      <w:r w:rsidR="00FA5E8D" w:rsidRPr="00680E9D">
        <w:rPr>
          <w:color w:val="auto"/>
          <w:sz w:val="22"/>
          <w:szCs w:val="22"/>
        </w:rPr>
        <w:t xml:space="preserve"> de permettre l’accumulation de souillure</w:t>
      </w:r>
      <w:r w:rsidR="002C1942" w:rsidRPr="00680E9D">
        <w:rPr>
          <w:color w:val="auto"/>
          <w:sz w:val="22"/>
          <w:szCs w:val="22"/>
        </w:rPr>
        <w:t>s</w:t>
      </w:r>
      <w:r w:rsidR="00FA5E8D" w:rsidRPr="00680E9D">
        <w:rPr>
          <w:color w:val="auto"/>
          <w:sz w:val="22"/>
          <w:szCs w:val="22"/>
        </w:rPr>
        <w:t xml:space="preserve"> doit être vérifiée</w:t>
      </w:r>
      <w:r w:rsidR="0094232A">
        <w:rPr>
          <w:color w:val="auto"/>
          <w:sz w:val="22"/>
          <w:szCs w:val="22"/>
        </w:rPr>
        <w:t>.</w:t>
      </w:r>
      <w:r w:rsidRPr="00680E9D">
        <w:rPr>
          <w:color w:val="auto"/>
          <w:sz w:val="22"/>
          <w:szCs w:val="22"/>
        </w:rPr>
        <w:t xml:space="preserve"> </w:t>
      </w:r>
      <w:r w:rsidR="00262853">
        <w:rPr>
          <w:color w:val="auto"/>
          <w:sz w:val="22"/>
          <w:szCs w:val="22"/>
        </w:rPr>
        <w:t>Cette étape doit être réalisé</w:t>
      </w:r>
      <w:r w:rsidR="00D429A8">
        <w:rPr>
          <w:color w:val="auto"/>
          <w:sz w:val="22"/>
          <w:szCs w:val="22"/>
        </w:rPr>
        <w:t>e</w:t>
      </w:r>
      <w:r w:rsidR="00262853">
        <w:rPr>
          <w:color w:val="auto"/>
          <w:sz w:val="22"/>
          <w:szCs w:val="22"/>
        </w:rPr>
        <w:t xml:space="preserve"> par d</w:t>
      </w:r>
      <w:r w:rsidR="009C0D87">
        <w:rPr>
          <w:color w:val="auto"/>
          <w:sz w:val="22"/>
          <w:szCs w:val="22"/>
        </w:rPr>
        <w:t xml:space="preserve">es professionnels </w:t>
      </w:r>
      <w:r w:rsidR="00262853">
        <w:rPr>
          <w:color w:val="auto"/>
          <w:sz w:val="22"/>
          <w:szCs w:val="22"/>
        </w:rPr>
        <w:t>formé</w:t>
      </w:r>
      <w:r w:rsidR="005E506E">
        <w:rPr>
          <w:color w:val="auto"/>
          <w:sz w:val="22"/>
          <w:szCs w:val="22"/>
        </w:rPr>
        <w:t>s</w:t>
      </w:r>
      <w:r w:rsidR="00262853">
        <w:rPr>
          <w:color w:val="auto"/>
          <w:sz w:val="22"/>
          <w:szCs w:val="22"/>
        </w:rPr>
        <w:t xml:space="preserve"> et </w:t>
      </w:r>
      <w:r w:rsidR="009C0D87">
        <w:rPr>
          <w:color w:val="auto"/>
          <w:sz w:val="22"/>
          <w:szCs w:val="22"/>
        </w:rPr>
        <w:t xml:space="preserve">nécessite </w:t>
      </w:r>
      <w:r w:rsidR="00262853">
        <w:rPr>
          <w:color w:val="auto"/>
          <w:sz w:val="22"/>
          <w:szCs w:val="22"/>
        </w:rPr>
        <w:t>l’utilisation d’une loupe.</w:t>
      </w:r>
    </w:p>
    <w:p w:rsidR="00262853" w:rsidRDefault="00262853" w:rsidP="00416A6C">
      <w:pPr>
        <w:pStyle w:val="Default"/>
        <w:jc w:val="both"/>
        <w:rPr>
          <w:color w:val="auto"/>
          <w:sz w:val="22"/>
          <w:szCs w:val="22"/>
        </w:rPr>
      </w:pPr>
    </w:p>
    <w:p w:rsidR="00B31439" w:rsidRDefault="00B31439" w:rsidP="00416A6C">
      <w:pPr>
        <w:pStyle w:val="Default"/>
        <w:jc w:val="both"/>
        <w:rPr>
          <w:color w:val="auto"/>
          <w:sz w:val="22"/>
          <w:szCs w:val="22"/>
        </w:rPr>
      </w:pPr>
      <w:r w:rsidRPr="00680E9D">
        <w:rPr>
          <w:color w:val="auto"/>
          <w:sz w:val="22"/>
          <w:szCs w:val="22"/>
        </w:rPr>
        <w:t>L</w:t>
      </w:r>
      <w:r w:rsidR="00416A6C" w:rsidRPr="00680E9D">
        <w:rPr>
          <w:color w:val="auto"/>
          <w:sz w:val="22"/>
          <w:szCs w:val="22"/>
        </w:rPr>
        <w:t>’état des pistons et l’aspect de la gaine distale dite « béquillable »</w:t>
      </w:r>
      <w:r w:rsidRPr="00680E9D">
        <w:rPr>
          <w:color w:val="auto"/>
          <w:sz w:val="22"/>
          <w:szCs w:val="22"/>
        </w:rPr>
        <w:t xml:space="preserve"> doit également faire l’objet d’une vérification</w:t>
      </w:r>
      <w:r w:rsidR="00416A6C" w:rsidRPr="00680E9D">
        <w:rPr>
          <w:color w:val="auto"/>
          <w:sz w:val="22"/>
          <w:szCs w:val="22"/>
        </w:rPr>
        <w:t xml:space="preserve">. </w:t>
      </w:r>
    </w:p>
    <w:p w:rsidR="00901009" w:rsidRPr="00680E9D" w:rsidRDefault="00901009" w:rsidP="00416A6C">
      <w:pPr>
        <w:pStyle w:val="Default"/>
        <w:jc w:val="both"/>
        <w:rPr>
          <w:color w:val="auto"/>
          <w:sz w:val="22"/>
          <w:szCs w:val="22"/>
        </w:rPr>
      </w:pPr>
    </w:p>
    <w:p w:rsidR="00901009" w:rsidRDefault="00416A6C" w:rsidP="00416A6C">
      <w:pPr>
        <w:pStyle w:val="Default"/>
        <w:jc w:val="both"/>
        <w:rPr>
          <w:color w:val="auto"/>
          <w:sz w:val="22"/>
          <w:szCs w:val="22"/>
        </w:rPr>
      </w:pPr>
      <w:r w:rsidRPr="00680E9D">
        <w:rPr>
          <w:color w:val="auto"/>
          <w:sz w:val="22"/>
          <w:szCs w:val="22"/>
        </w:rPr>
        <w:t xml:space="preserve">La périodicité de tels contrôles, sous la responsabilité du praticien d’endoscopie, s’établit </w:t>
      </w:r>
      <w:r w:rsidR="0094232A">
        <w:rPr>
          <w:color w:val="auto"/>
          <w:sz w:val="22"/>
          <w:szCs w:val="22"/>
        </w:rPr>
        <w:t>a</w:t>
      </w:r>
      <w:r w:rsidR="0094232A" w:rsidRPr="00680E9D">
        <w:rPr>
          <w:color w:val="auto"/>
          <w:sz w:val="22"/>
          <w:szCs w:val="22"/>
        </w:rPr>
        <w:t xml:space="preserve"> </w:t>
      </w:r>
      <w:r w:rsidR="00FA5E8D" w:rsidRPr="00680E9D">
        <w:rPr>
          <w:color w:val="auto"/>
          <w:sz w:val="22"/>
          <w:szCs w:val="22"/>
        </w:rPr>
        <w:t xml:space="preserve">minima </w:t>
      </w:r>
      <w:r w:rsidRPr="004512C3">
        <w:rPr>
          <w:color w:val="auto"/>
          <w:sz w:val="22"/>
          <w:szCs w:val="22"/>
        </w:rPr>
        <w:t>sur deux niveaux pour en augmenter la pertinence : un contrôle quotidien et un contrôle annuel approfondi, en interne ou sous-traité en fonction des accords et compétences locales, selon les recommandations des constructeurs pour chaque type d’appareil</w:t>
      </w:r>
      <w:r w:rsidR="00FA5E8D" w:rsidRPr="004512C3">
        <w:rPr>
          <w:color w:val="auto"/>
          <w:sz w:val="22"/>
          <w:szCs w:val="22"/>
        </w:rPr>
        <w:t>. C</w:t>
      </w:r>
      <w:r w:rsidRPr="004512C3">
        <w:rPr>
          <w:color w:val="auto"/>
          <w:sz w:val="22"/>
          <w:szCs w:val="22"/>
        </w:rPr>
        <w:t xml:space="preserve">e contrôle peut être également effectué à l’occasion d’une intervention en cas de panne. </w:t>
      </w:r>
    </w:p>
    <w:p w:rsidR="00901009" w:rsidRDefault="00901009" w:rsidP="00416A6C">
      <w:pPr>
        <w:pStyle w:val="Default"/>
        <w:jc w:val="both"/>
        <w:rPr>
          <w:color w:val="auto"/>
          <w:sz w:val="22"/>
          <w:szCs w:val="22"/>
        </w:rPr>
      </w:pPr>
    </w:p>
    <w:p w:rsidR="00416A6C" w:rsidRPr="004512C3" w:rsidRDefault="00416A6C" w:rsidP="00416A6C">
      <w:pPr>
        <w:pStyle w:val="Default"/>
        <w:jc w:val="both"/>
        <w:rPr>
          <w:color w:val="auto"/>
          <w:sz w:val="22"/>
          <w:szCs w:val="22"/>
        </w:rPr>
      </w:pPr>
      <w:r w:rsidRPr="004512C3">
        <w:rPr>
          <w:color w:val="auto"/>
          <w:sz w:val="22"/>
          <w:szCs w:val="22"/>
        </w:rPr>
        <w:t xml:space="preserve">L’instruction du 4 juillet 2016 (cf. Fiche 10 - </w:t>
      </w:r>
      <w:r w:rsidRPr="004512C3">
        <w:rPr>
          <w:bCs/>
          <w:color w:val="auto"/>
          <w:sz w:val="22"/>
          <w:szCs w:val="22"/>
        </w:rPr>
        <w:t xml:space="preserve">Qualification, requalification, maintenance préventive et curative) rappelle l’obligation pour l’exploitant de </w:t>
      </w:r>
      <w:r w:rsidRPr="004512C3">
        <w:rPr>
          <w:color w:val="auto"/>
          <w:sz w:val="22"/>
          <w:szCs w:val="22"/>
        </w:rPr>
        <w:t>la mise en place de règles de maintenance régulière dès la mise en service d’un endoscope afin de prévenir au maximum la majoration du risque de contamination. Les préconisations du fabricant et l’analyse de risques de l'exploitant constituent la base à partir de laquelle l’exploitant construit sa politique de maintenance qui comprend les deux versants</w:t>
      </w:r>
      <w:r w:rsidR="0094232A">
        <w:rPr>
          <w:color w:val="auto"/>
          <w:sz w:val="22"/>
          <w:szCs w:val="22"/>
        </w:rPr>
        <w:t>,</w:t>
      </w:r>
      <w:r w:rsidRPr="004512C3">
        <w:rPr>
          <w:color w:val="auto"/>
          <w:sz w:val="22"/>
          <w:szCs w:val="22"/>
        </w:rPr>
        <w:t xml:space="preserve"> préventif et curatif.   </w:t>
      </w:r>
    </w:p>
    <w:p w:rsidR="00EC5CF4" w:rsidRPr="004512C3" w:rsidRDefault="00EC5CF4" w:rsidP="007C6CAB">
      <w:pPr>
        <w:autoSpaceDE w:val="0"/>
        <w:autoSpaceDN w:val="0"/>
        <w:adjustRightInd w:val="0"/>
        <w:rPr>
          <w:rFonts w:cs="Arial"/>
          <w:szCs w:val="22"/>
        </w:rPr>
      </w:pPr>
    </w:p>
    <w:p w:rsidR="00154F8A" w:rsidRPr="004512C3" w:rsidRDefault="00416A6C" w:rsidP="00416A6C">
      <w:pPr>
        <w:pStyle w:val="Paragraphedeliste"/>
        <w:numPr>
          <w:ilvl w:val="0"/>
          <w:numId w:val="42"/>
        </w:numPr>
        <w:autoSpaceDE w:val="0"/>
        <w:autoSpaceDN w:val="0"/>
        <w:adjustRightInd w:val="0"/>
        <w:rPr>
          <w:rFonts w:cs="Arial"/>
          <w:szCs w:val="22"/>
        </w:rPr>
      </w:pPr>
      <w:r w:rsidRPr="004512C3">
        <w:rPr>
          <w:rFonts w:cs="Arial"/>
          <w:i/>
          <w:szCs w:val="22"/>
        </w:rPr>
        <w:t>A</w:t>
      </w:r>
      <w:r w:rsidR="00E3284B" w:rsidRPr="004512C3">
        <w:rPr>
          <w:rFonts w:cs="Arial"/>
          <w:i/>
          <w:szCs w:val="22"/>
        </w:rPr>
        <w:t xml:space="preserve">vant utilisation </w:t>
      </w:r>
      <w:r w:rsidR="0083509C" w:rsidRPr="004512C3">
        <w:rPr>
          <w:rFonts w:cs="Arial"/>
          <w:i/>
          <w:szCs w:val="22"/>
        </w:rPr>
        <w:t xml:space="preserve">chez </w:t>
      </w:r>
      <w:r w:rsidR="00E3284B" w:rsidRPr="004512C3">
        <w:rPr>
          <w:rFonts w:cs="Arial"/>
          <w:i/>
          <w:szCs w:val="22"/>
        </w:rPr>
        <w:t>un patient</w:t>
      </w:r>
      <w:r w:rsidR="00E3284B" w:rsidRPr="004512C3">
        <w:rPr>
          <w:rFonts w:cs="Arial"/>
          <w:szCs w:val="22"/>
        </w:rPr>
        <w:t xml:space="preserve">. </w:t>
      </w:r>
    </w:p>
    <w:p w:rsidR="00154F8A" w:rsidRPr="00416A6C" w:rsidRDefault="00154F8A" w:rsidP="007C6CAB">
      <w:pPr>
        <w:autoSpaceDE w:val="0"/>
        <w:autoSpaceDN w:val="0"/>
        <w:adjustRightInd w:val="0"/>
        <w:rPr>
          <w:rFonts w:cs="Arial"/>
          <w:color w:val="FF0000"/>
          <w:szCs w:val="22"/>
        </w:rPr>
      </w:pPr>
    </w:p>
    <w:p w:rsidR="00416A6C" w:rsidRPr="00901009" w:rsidRDefault="00416A6C" w:rsidP="004512C3">
      <w:pPr>
        <w:pStyle w:val="Paragraphedeliste"/>
        <w:numPr>
          <w:ilvl w:val="0"/>
          <w:numId w:val="31"/>
        </w:numPr>
        <w:tabs>
          <w:tab w:val="left" w:pos="567"/>
        </w:tabs>
        <w:ind w:left="0" w:firstLine="360"/>
      </w:pPr>
      <w:r w:rsidRPr="004512C3">
        <w:rPr>
          <w:rFonts w:cs="Arial"/>
          <w:szCs w:val="22"/>
        </w:rPr>
        <w:t xml:space="preserve">L’inspection visuelle doit évaluer la présence de tout signe de nettoyage inadéquat. Dans ce cas, un nouveau traitement du duodénoscope avant son utilisation est nécessaire. Si un signe de nettoyage inadéquat persiste après ce retraitement, le duodénoscope ne devra pas être utilisé et sera </w:t>
      </w:r>
      <w:r w:rsidR="001A1627" w:rsidRPr="005D4092">
        <w:rPr>
          <w:rFonts w:cs="Arial"/>
          <w:szCs w:val="22"/>
        </w:rPr>
        <w:t xml:space="preserve">immédiatement </w:t>
      </w:r>
      <w:r w:rsidRPr="004512C3">
        <w:rPr>
          <w:rFonts w:cs="Arial"/>
          <w:szCs w:val="22"/>
        </w:rPr>
        <w:t>adressé au fabricant pour un contrôle et une réparation éventuelle</w:t>
      </w:r>
      <w:r w:rsidRPr="004512C3">
        <w:rPr>
          <w:rFonts w:cs="Arial"/>
          <w:color w:val="FF0000"/>
          <w:szCs w:val="22"/>
        </w:rPr>
        <w:t xml:space="preserve">. </w:t>
      </w:r>
    </w:p>
    <w:p w:rsidR="00901009" w:rsidRPr="00AD39CB" w:rsidRDefault="00901009" w:rsidP="00901009">
      <w:pPr>
        <w:pStyle w:val="Paragraphedeliste"/>
        <w:tabs>
          <w:tab w:val="left" w:pos="567"/>
        </w:tabs>
        <w:ind w:left="360"/>
      </w:pPr>
    </w:p>
    <w:p w:rsidR="00154F8A" w:rsidRPr="004512C3" w:rsidRDefault="00416A6C" w:rsidP="004512C3">
      <w:pPr>
        <w:pStyle w:val="Paragraphedeliste"/>
        <w:numPr>
          <w:ilvl w:val="0"/>
          <w:numId w:val="31"/>
        </w:numPr>
        <w:tabs>
          <w:tab w:val="left" w:pos="567"/>
        </w:tabs>
        <w:autoSpaceDE w:val="0"/>
        <w:autoSpaceDN w:val="0"/>
        <w:adjustRightInd w:val="0"/>
        <w:ind w:left="0" w:firstLine="360"/>
        <w:rPr>
          <w:rFonts w:cs="Arial"/>
          <w:szCs w:val="22"/>
        </w:rPr>
      </w:pPr>
      <w:r w:rsidRPr="004512C3">
        <w:rPr>
          <w:rFonts w:cs="Arial"/>
          <w:szCs w:val="22"/>
        </w:rPr>
        <w:t xml:space="preserve">L’inspection visuelle doit évaluer la présence éventuelle de fissure au niveau de l’extrémité distale, de taches, </w:t>
      </w:r>
      <w:r w:rsidR="00914C00">
        <w:rPr>
          <w:rFonts w:cs="Arial"/>
          <w:szCs w:val="22"/>
        </w:rPr>
        <w:t xml:space="preserve">d’anfractuosité, de perforation ou discontinuité </w:t>
      </w:r>
      <w:r w:rsidR="00FA5E8D" w:rsidRPr="004512C3">
        <w:rPr>
          <w:rFonts w:cs="Arial"/>
          <w:szCs w:val="22"/>
        </w:rPr>
        <w:t xml:space="preserve">au niveau des colles, </w:t>
      </w:r>
      <w:r w:rsidRPr="004512C3">
        <w:rPr>
          <w:rFonts w:cs="Arial"/>
          <w:szCs w:val="22"/>
        </w:rPr>
        <w:t>la présence de bulle d’air ou de dépôt derrière la lentille de la caméra</w:t>
      </w:r>
      <w:r w:rsidR="004512C3" w:rsidRPr="004512C3">
        <w:rPr>
          <w:rFonts w:cs="Arial"/>
          <w:szCs w:val="22"/>
        </w:rPr>
        <w:t>.</w:t>
      </w:r>
      <w:r w:rsidRPr="004512C3">
        <w:rPr>
          <w:rFonts w:cs="Arial"/>
          <w:szCs w:val="22"/>
        </w:rPr>
        <w:t xml:space="preserve"> Dans ce cas le duodénoscope ne devra pas être utilisé et sera immédiatement adressé au fabricant pour un contrôle et une réparation éventuelle. . </w:t>
      </w:r>
    </w:p>
    <w:p w:rsidR="00154F8A" w:rsidRDefault="00154F8A" w:rsidP="00154F8A">
      <w:pPr>
        <w:autoSpaceDE w:val="0"/>
        <w:autoSpaceDN w:val="0"/>
        <w:adjustRightInd w:val="0"/>
        <w:rPr>
          <w:rFonts w:cs="Arial"/>
          <w:szCs w:val="22"/>
        </w:rPr>
      </w:pPr>
    </w:p>
    <w:p w:rsidR="00811AE7" w:rsidRPr="00FC4D65" w:rsidRDefault="0091382B" w:rsidP="00663235">
      <w:pPr>
        <w:pStyle w:val="Paragraphedeliste"/>
        <w:numPr>
          <w:ilvl w:val="0"/>
          <w:numId w:val="29"/>
        </w:numPr>
        <w:ind w:left="284" w:hanging="284"/>
        <w:rPr>
          <w:rFonts w:cs="Arial"/>
          <w:szCs w:val="22"/>
          <w:u w:val="single"/>
        </w:rPr>
      </w:pPr>
      <w:r w:rsidRPr="00FC4D65">
        <w:rPr>
          <w:rFonts w:cs="Arial"/>
          <w:szCs w:val="22"/>
          <w:u w:val="single"/>
        </w:rPr>
        <w:t>D</w:t>
      </w:r>
      <w:r w:rsidR="00FF6591" w:rsidRPr="00FC4D65">
        <w:rPr>
          <w:rFonts w:cs="Arial"/>
          <w:szCs w:val="22"/>
          <w:u w:val="single"/>
        </w:rPr>
        <w:t xml:space="preserve">uodénoscopes à extrémité distale </w:t>
      </w:r>
      <w:r w:rsidR="00E2161C" w:rsidRPr="00FC4D65">
        <w:rPr>
          <w:rFonts w:cs="Arial"/>
          <w:szCs w:val="22"/>
          <w:u w:val="single"/>
        </w:rPr>
        <w:t>fixe</w:t>
      </w:r>
    </w:p>
    <w:p w:rsidR="00811AE7" w:rsidRPr="00811AE7" w:rsidRDefault="00811AE7" w:rsidP="00811AE7">
      <w:pPr>
        <w:pStyle w:val="Paragraphedeliste"/>
        <w:tabs>
          <w:tab w:val="left" w:pos="426"/>
        </w:tabs>
        <w:autoSpaceDE w:val="0"/>
        <w:autoSpaceDN w:val="0"/>
        <w:adjustRightInd w:val="0"/>
        <w:ind w:left="0"/>
        <w:contextualSpacing/>
        <w:rPr>
          <w:rFonts w:cs="Arial"/>
          <w:szCs w:val="22"/>
        </w:rPr>
      </w:pPr>
    </w:p>
    <w:p w:rsidR="007D32FF" w:rsidRDefault="00691E3C" w:rsidP="00FF6591">
      <w:pPr>
        <w:autoSpaceDE w:val="0"/>
        <w:autoSpaceDN w:val="0"/>
        <w:adjustRightInd w:val="0"/>
        <w:rPr>
          <w:rFonts w:cs="Arial"/>
          <w:szCs w:val="22"/>
        </w:rPr>
      </w:pPr>
      <w:r w:rsidRPr="0030204F">
        <w:rPr>
          <w:rFonts w:cs="Arial"/>
          <w:szCs w:val="22"/>
        </w:rPr>
        <w:t xml:space="preserve">Dans ce type de duodénoscope, le câble érecteur est scellé au sein de la partie distale et ne comporte pas de canal irrigable. </w:t>
      </w:r>
      <w:r w:rsidR="007D32FF">
        <w:rPr>
          <w:rFonts w:cs="Arial"/>
          <w:szCs w:val="22"/>
        </w:rPr>
        <w:t>Cette configuration et la difficulté d’accéder aux zones situées derrière l’érecteur</w:t>
      </w:r>
      <w:r w:rsidR="007D32FF" w:rsidRPr="0030204F">
        <w:rPr>
          <w:rFonts w:cs="Arial"/>
          <w:szCs w:val="22"/>
        </w:rPr>
        <w:t xml:space="preserve"> expliqu</w:t>
      </w:r>
      <w:r w:rsidR="00901009">
        <w:rPr>
          <w:rFonts w:cs="Arial"/>
          <w:szCs w:val="22"/>
        </w:rPr>
        <w:t>ent</w:t>
      </w:r>
      <w:r w:rsidR="007D32FF" w:rsidRPr="0030204F">
        <w:rPr>
          <w:rFonts w:cs="Arial"/>
          <w:szCs w:val="22"/>
        </w:rPr>
        <w:t xml:space="preserve"> la très grande difficulté à le nettoyer et impose d’utiliser le ou les écouvillons recommandés par le fabricant pour un écouvillonnage manuel minutieux de la partie distale (zone située autour et sous les composantes mobiles) et de l'érecteur</w:t>
      </w:r>
      <w:r w:rsidR="007D32FF">
        <w:rPr>
          <w:rFonts w:cs="Arial"/>
          <w:szCs w:val="22"/>
        </w:rPr>
        <w:t> </w:t>
      </w:r>
    </w:p>
    <w:p w:rsidR="007D32FF" w:rsidRDefault="007D32FF" w:rsidP="00FF6591">
      <w:pPr>
        <w:autoSpaceDE w:val="0"/>
        <w:autoSpaceDN w:val="0"/>
        <w:adjustRightInd w:val="0"/>
        <w:rPr>
          <w:rFonts w:cs="Arial"/>
          <w:szCs w:val="22"/>
        </w:rPr>
      </w:pPr>
    </w:p>
    <w:p w:rsidR="00F75CD6" w:rsidRPr="00B70AB3" w:rsidRDefault="00F75CD6" w:rsidP="007D32FF">
      <w:pPr>
        <w:autoSpaceDE w:val="0"/>
        <w:autoSpaceDN w:val="0"/>
        <w:adjustRightInd w:val="0"/>
        <w:rPr>
          <w:rFonts w:cs="Arial"/>
          <w:szCs w:val="22"/>
        </w:rPr>
      </w:pPr>
      <w:r w:rsidRPr="00B70AB3">
        <w:rPr>
          <w:rFonts w:cs="Arial"/>
          <w:szCs w:val="22"/>
        </w:rPr>
        <w:t>Lorsque le traitement du duodénoscope est exclusivement manuel, en référence au manuel</w:t>
      </w:r>
      <w:r w:rsidR="00C07582" w:rsidRPr="00B70AB3">
        <w:rPr>
          <w:rFonts w:cs="Arial"/>
          <w:szCs w:val="22"/>
        </w:rPr>
        <w:t xml:space="preserve"> d’instruction</w:t>
      </w:r>
      <w:r w:rsidRPr="00B70AB3">
        <w:rPr>
          <w:rFonts w:cs="Arial"/>
          <w:szCs w:val="22"/>
        </w:rPr>
        <w:t xml:space="preserve"> du fabricant, l’érecteur doit être actionné (levé et abaissé) à plusieurs reprises lors des différentes étapes du nettoyage depuis le prétraitement jusqu’à la désinfection. </w:t>
      </w:r>
    </w:p>
    <w:p w:rsidR="007D32FF" w:rsidRDefault="007D32FF" w:rsidP="00FF6591">
      <w:pPr>
        <w:autoSpaceDE w:val="0"/>
        <w:autoSpaceDN w:val="0"/>
        <w:adjustRightInd w:val="0"/>
        <w:rPr>
          <w:rFonts w:cs="Arial"/>
          <w:szCs w:val="22"/>
        </w:rPr>
      </w:pPr>
    </w:p>
    <w:p w:rsidR="00BE068A" w:rsidRPr="0030204F" w:rsidRDefault="00F75CD6" w:rsidP="00BE068A">
      <w:pPr>
        <w:autoSpaceDE w:val="0"/>
        <w:autoSpaceDN w:val="0"/>
        <w:adjustRightInd w:val="0"/>
        <w:rPr>
          <w:rFonts w:cs="Arial"/>
          <w:szCs w:val="22"/>
        </w:rPr>
      </w:pPr>
      <w:r w:rsidRPr="00B70AB3">
        <w:rPr>
          <w:rFonts w:cs="Arial"/>
          <w:szCs w:val="22"/>
        </w:rPr>
        <w:t>Lorsque le traitement du duodénoscope recourt à un laveur désinfecteur d’endoscope (LDE), l’étape préalable à la mise en LDE étant manuelle</w:t>
      </w:r>
      <w:r w:rsidR="0094232A">
        <w:rPr>
          <w:rFonts w:cs="Arial"/>
          <w:szCs w:val="22"/>
        </w:rPr>
        <w:t>,</w:t>
      </w:r>
      <w:r w:rsidR="009247AC" w:rsidRPr="00B70AB3">
        <w:rPr>
          <w:rFonts w:cs="Arial"/>
          <w:szCs w:val="22"/>
        </w:rPr>
        <w:t xml:space="preserve"> elle est réalisée en actionnant à plusieurs reprises l’érecteur ; ensuite lors de la mise dans le LDE, et en référence au manuel du fabricant, l’érecteur est placé en position médiane à 45° afin d’assurer son nettoyage et sa désinfection de </w:t>
      </w:r>
      <w:r w:rsidR="009247AC" w:rsidRPr="00B70AB3">
        <w:rPr>
          <w:rFonts w:cs="Arial"/>
          <w:szCs w:val="22"/>
        </w:rPr>
        <w:lastRenderedPageBreak/>
        <w:t>manière optimale.</w:t>
      </w:r>
      <w:r w:rsidR="009247AC" w:rsidRPr="0030204F">
        <w:rPr>
          <w:rFonts w:cs="Arial"/>
          <w:szCs w:val="22"/>
        </w:rPr>
        <w:t xml:space="preserve"> </w:t>
      </w:r>
      <w:r w:rsidR="00BE068A">
        <w:rPr>
          <w:rFonts w:cs="Arial"/>
          <w:szCs w:val="22"/>
        </w:rPr>
        <w:t>Comme pour tout endoscope, il faut s’assurer à</w:t>
      </w:r>
      <w:r w:rsidR="00BE068A" w:rsidRPr="000D42E4">
        <w:rPr>
          <w:rFonts w:cs="Arial"/>
          <w:szCs w:val="22"/>
        </w:rPr>
        <w:t xml:space="preserve"> l’ouverture du LDE</w:t>
      </w:r>
      <w:r w:rsidR="00BE068A">
        <w:rPr>
          <w:rFonts w:cs="Arial"/>
          <w:szCs w:val="22"/>
        </w:rPr>
        <w:t>,</w:t>
      </w:r>
      <w:r w:rsidR="00BE068A" w:rsidRPr="000D42E4">
        <w:rPr>
          <w:rFonts w:cs="Arial"/>
          <w:szCs w:val="22"/>
        </w:rPr>
        <w:t xml:space="preserve"> en fin de cycle,</w:t>
      </w:r>
      <w:r w:rsidR="00BE068A">
        <w:rPr>
          <w:rFonts w:cs="Arial"/>
          <w:szCs w:val="22"/>
        </w:rPr>
        <w:t xml:space="preserve"> de </w:t>
      </w:r>
      <w:r w:rsidR="00BE068A" w:rsidRPr="000D42E4">
        <w:rPr>
          <w:rFonts w:cs="Arial"/>
          <w:szCs w:val="22"/>
        </w:rPr>
        <w:t>la bonne connexion de chacun des canaux d</w:t>
      </w:r>
      <w:r w:rsidR="00BE068A">
        <w:rPr>
          <w:rFonts w:cs="Arial"/>
          <w:szCs w:val="22"/>
        </w:rPr>
        <w:t>u duodénoscope.</w:t>
      </w:r>
    </w:p>
    <w:p w:rsidR="00BE068A" w:rsidRPr="0030204F" w:rsidRDefault="00BE068A" w:rsidP="00FF6591">
      <w:pPr>
        <w:autoSpaceDE w:val="0"/>
        <w:autoSpaceDN w:val="0"/>
        <w:adjustRightInd w:val="0"/>
        <w:rPr>
          <w:rFonts w:cs="Arial"/>
          <w:szCs w:val="22"/>
        </w:rPr>
      </w:pPr>
    </w:p>
    <w:p w:rsidR="00F75CD6" w:rsidRPr="00AD555A" w:rsidRDefault="009247AC" w:rsidP="00D724EE">
      <w:pPr>
        <w:pStyle w:val="Paragraphedeliste"/>
        <w:numPr>
          <w:ilvl w:val="0"/>
          <w:numId w:val="33"/>
        </w:numPr>
        <w:pBdr>
          <w:top w:val="single" w:sz="12" w:space="1" w:color="auto"/>
          <w:bottom w:val="single" w:sz="12" w:space="1" w:color="auto"/>
        </w:pBdr>
        <w:ind w:left="284" w:hanging="284"/>
        <w:rPr>
          <w:rFonts w:cs="Arial"/>
          <w:b/>
          <w:szCs w:val="22"/>
        </w:rPr>
      </w:pPr>
      <w:r w:rsidRPr="00AD555A">
        <w:rPr>
          <w:rFonts w:cs="Arial"/>
          <w:b/>
          <w:szCs w:val="22"/>
        </w:rPr>
        <w:t>CONTROLES MICROBIOLOGIQUES</w:t>
      </w:r>
    </w:p>
    <w:p w:rsidR="00F75CD6" w:rsidRPr="00D6189F" w:rsidRDefault="00F75CD6" w:rsidP="00FF6591">
      <w:pPr>
        <w:autoSpaceDE w:val="0"/>
        <w:autoSpaceDN w:val="0"/>
        <w:adjustRightInd w:val="0"/>
        <w:rPr>
          <w:rFonts w:cs="Arial"/>
          <w:szCs w:val="22"/>
        </w:rPr>
      </w:pPr>
    </w:p>
    <w:p w:rsidR="0030204F" w:rsidRPr="00213B6F" w:rsidRDefault="00655065" w:rsidP="00655065">
      <w:pPr>
        <w:pStyle w:val="Paragraphedeliste"/>
        <w:numPr>
          <w:ilvl w:val="0"/>
          <w:numId w:val="38"/>
        </w:numPr>
        <w:tabs>
          <w:tab w:val="left" w:pos="284"/>
        </w:tabs>
        <w:autoSpaceDE w:val="0"/>
        <w:autoSpaceDN w:val="0"/>
        <w:adjustRightInd w:val="0"/>
        <w:rPr>
          <w:rFonts w:cs="Arial"/>
          <w:b/>
          <w:color w:val="C00000"/>
          <w:szCs w:val="22"/>
          <w:u w:val="single"/>
        </w:rPr>
      </w:pPr>
      <w:r w:rsidRPr="00213B6F">
        <w:rPr>
          <w:rFonts w:cs="Arial"/>
          <w:szCs w:val="22"/>
          <w:u w:val="single"/>
        </w:rPr>
        <w:t>Le procédé de prélèvements</w:t>
      </w:r>
    </w:p>
    <w:p w:rsidR="00655065" w:rsidRDefault="00655065" w:rsidP="00D6189F">
      <w:pPr>
        <w:autoSpaceDE w:val="0"/>
        <w:autoSpaceDN w:val="0"/>
        <w:adjustRightInd w:val="0"/>
        <w:rPr>
          <w:rFonts w:cs="Arial"/>
          <w:strike/>
          <w:szCs w:val="22"/>
        </w:rPr>
      </w:pPr>
    </w:p>
    <w:p w:rsidR="00213B6F" w:rsidRPr="00213B6F" w:rsidRDefault="00213B6F" w:rsidP="00213B6F">
      <w:pPr>
        <w:autoSpaceDE w:val="0"/>
        <w:autoSpaceDN w:val="0"/>
        <w:adjustRightInd w:val="0"/>
        <w:rPr>
          <w:rFonts w:cs="Arial"/>
          <w:szCs w:val="22"/>
        </w:rPr>
      </w:pPr>
      <w:r>
        <w:rPr>
          <w:rFonts w:cs="Arial"/>
          <w:szCs w:val="22"/>
        </w:rPr>
        <w:t>Il</w:t>
      </w:r>
      <w:r w:rsidRPr="00213B6F">
        <w:rPr>
          <w:rFonts w:cs="Arial"/>
          <w:szCs w:val="22"/>
        </w:rPr>
        <w:t xml:space="preserve"> vient en complément de la fiche n°8 de l’instruction</w:t>
      </w:r>
      <w:r>
        <w:rPr>
          <w:rFonts w:cs="Arial"/>
          <w:szCs w:val="22"/>
        </w:rPr>
        <w:t xml:space="preserve"> </w:t>
      </w:r>
      <w:r w:rsidRPr="00213B6F">
        <w:rPr>
          <w:rFonts w:cs="Arial"/>
          <w:szCs w:val="22"/>
        </w:rPr>
        <w:t xml:space="preserve">DGOS/PF2/DGS/VSS1/2016/220 du 4 juillet 2016 relative au traitement des endoscopes souples thermosensibles à canaux au sein des lieux de soins. Il a été rédigé consécutivement à l’alerte descendante de matériovigilance concernant les duodénoscopes et décrit la procédure de prélèvement de l’extrémité distale des duodénoscopes. La méthode de prélèvement décrite tient compte des dernières données publiées et doit permettre une meilleure récupération des microorganismes qui pourraient persister au niveau de l’extrémité distale de l’endoscope. La méthode de prélèvement applicable aux canaux est celle décrite dans la fiche n°8. </w:t>
      </w:r>
    </w:p>
    <w:p w:rsidR="00213B6F" w:rsidRDefault="00213B6F" w:rsidP="00213B6F">
      <w:pPr>
        <w:autoSpaceDE w:val="0"/>
        <w:autoSpaceDN w:val="0"/>
        <w:adjustRightInd w:val="0"/>
        <w:rPr>
          <w:rFonts w:cs="Arial"/>
          <w:szCs w:val="22"/>
        </w:rPr>
      </w:pPr>
    </w:p>
    <w:p w:rsidR="00AD555A" w:rsidRPr="00AD555A" w:rsidRDefault="00213B6F" w:rsidP="00AD555A">
      <w:pPr>
        <w:pStyle w:val="Paragraphedeliste"/>
        <w:numPr>
          <w:ilvl w:val="0"/>
          <w:numId w:val="43"/>
        </w:numPr>
        <w:pBdr>
          <w:bottom w:val="single" w:sz="12" w:space="1" w:color="auto"/>
        </w:pBdr>
        <w:autoSpaceDE w:val="0"/>
        <w:autoSpaceDN w:val="0"/>
        <w:adjustRightInd w:val="0"/>
        <w:rPr>
          <w:rFonts w:cs="Arial"/>
          <w:szCs w:val="22"/>
        </w:rPr>
      </w:pPr>
      <w:r w:rsidRPr="00AD555A">
        <w:rPr>
          <w:rFonts w:cs="Arial"/>
          <w:b/>
          <w:i/>
          <w:szCs w:val="22"/>
        </w:rPr>
        <w:t>Pré</w:t>
      </w:r>
      <w:r w:rsidR="00AD555A" w:rsidRPr="00AD555A">
        <w:rPr>
          <w:rFonts w:cs="Arial"/>
          <w:b/>
          <w:i/>
          <w:szCs w:val="22"/>
        </w:rPr>
        <w:t xml:space="preserve">lèvement de l’extrémité distale : </w:t>
      </w:r>
    </w:p>
    <w:p w:rsidR="00AD555A" w:rsidRPr="00AD555A" w:rsidRDefault="00AD555A" w:rsidP="00AD555A">
      <w:pPr>
        <w:pStyle w:val="Paragraphedeliste"/>
        <w:autoSpaceDE w:val="0"/>
        <w:autoSpaceDN w:val="0"/>
        <w:adjustRightInd w:val="0"/>
        <w:ind w:left="720"/>
        <w:rPr>
          <w:rFonts w:cs="Arial"/>
          <w:szCs w:val="22"/>
        </w:rPr>
      </w:pPr>
    </w:p>
    <w:p w:rsidR="00213B6F" w:rsidRPr="00AD555A" w:rsidRDefault="00213B6F" w:rsidP="00AD555A">
      <w:pPr>
        <w:autoSpaceDE w:val="0"/>
        <w:autoSpaceDN w:val="0"/>
        <w:adjustRightInd w:val="0"/>
        <w:rPr>
          <w:rFonts w:cs="Arial"/>
          <w:szCs w:val="22"/>
        </w:rPr>
      </w:pPr>
      <w:r w:rsidRPr="00AD555A">
        <w:rPr>
          <w:rFonts w:cs="Arial"/>
          <w:szCs w:val="22"/>
        </w:rPr>
        <w:t>Le prélèvement de l’extrémité distale d</w:t>
      </w:r>
      <w:r w:rsidR="00B16436" w:rsidRPr="00AD555A">
        <w:rPr>
          <w:rFonts w:cs="Arial"/>
          <w:szCs w:val="22"/>
        </w:rPr>
        <w:t xml:space="preserve">u duodénoscope </w:t>
      </w:r>
      <w:r w:rsidRPr="00AD555A">
        <w:rPr>
          <w:rFonts w:cs="Arial"/>
          <w:szCs w:val="22"/>
        </w:rPr>
        <w:t>doit être effectué avant le prélèvement des canaux internes afin d’éviter la contamination de l’extrémité distale d</w:t>
      </w:r>
      <w:r w:rsidR="00B16436" w:rsidRPr="00AD555A">
        <w:rPr>
          <w:rFonts w:cs="Arial"/>
          <w:szCs w:val="22"/>
        </w:rPr>
        <w:t>u duodénoscope</w:t>
      </w:r>
      <w:r w:rsidRPr="00AD555A">
        <w:rPr>
          <w:rFonts w:cs="Arial"/>
          <w:szCs w:val="22"/>
        </w:rPr>
        <w:t xml:space="preserve"> par une éventuelle contamination présente au niveau des canaux internes</w:t>
      </w:r>
      <w:r w:rsidR="00AC1C83">
        <w:rPr>
          <w:rFonts w:cs="Arial"/>
          <w:szCs w:val="22"/>
        </w:rPr>
        <w:t>.</w:t>
      </w:r>
    </w:p>
    <w:p w:rsidR="00213B6F" w:rsidRDefault="00213B6F" w:rsidP="00213B6F">
      <w:pPr>
        <w:autoSpaceDE w:val="0"/>
        <w:autoSpaceDN w:val="0"/>
        <w:adjustRightInd w:val="0"/>
        <w:rPr>
          <w:rFonts w:cs="Arial"/>
          <w:szCs w:val="22"/>
        </w:rPr>
      </w:pPr>
    </w:p>
    <w:p w:rsidR="009E6016" w:rsidRPr="00AD555A" w:rsidRDefault="00213B6F" w:rsidP="00213B6F">
      <w:pPr>
        <w:pStyle w:val="Paragraphedeliste"/>
        <w:numPr>
          <w:ilvl w:val="0"/>
          <w:numId w:val="31"/>
        </w:numPr>
        <w:autoSpaceDE w:val="0"/>
        <w:autoSpaceDN w:val="0"/>
        <w:adjustRightInd w:val="0"/>
        <w:rPr>
          <w:rFonts w:cs="Arial"/>
          <w:b/>
          <w:szCs w:val="22"/>
        </w:rPr>
      </w:pPr>
      <w:r w:rsidRPr="00AD555A">
        <w:rPr>
          <w:rFonts w:cs="Arial"/>
          <w:b/>
          <w:szCs w:val="22"/>
        </w:rPr>
        <w:t>Matériel</w:t>
      </w:r>
      <w:r w:rsidR="00BE068A" w:rsidRPr="00AD555A">
        <w:rPr>
          <w:rFonts w:cs="Arial"/>
          <w:b/>
          <w:szCs w:val="22"/>
        </w:rPr>
        <w:t xml:space="preserve"> nécessaire</w:t>
      </w:r>
      <w:r w:rsidRPr="00AD555A">
        <w:rPr>
          <w:rFonts w:cs="Arial"/>
          <w:b/>
          <w:szCs w:val="22"/>
        </w:rPr>
        <w:t xml:space="preserve"> :</w:t>
      </w:r>
      <w:r w:rsidR="00AD555A" w:rsidRPr="00AD555A">
        <w:rPr>
          <w:rFonts w:cs="Arial"/>
          <w:b/>
          <w:szCs w:val="22"/>
        </w:rPr>
        <w:t xml:space="preserve"> </w:t>
      </w:r>
    </w:p>
    <w:p w:rsidR="009E6016" w:rsidRDefault="00E32F08" w:rsidP="00213B6F">
      <w:pPr>
        <w:pStyle w:val="Paragraphedeliste"/>
        <w:numPr>
          <w:ilvl w:val="1"/>
          <w:numId w:val="31"/>
        </w:numPr>
        <w:tabs>
          <w:tab w:val="left" w:pos="284"/>
        </w:tabs>
        <w:autoSpaceDE w:val="0"/>
        <w:autoSpaceDN w:val="0"/>
        <w:adjustRightInd w:val="0"/>
        <w:ind w:left="0" w:firstLine="0"/>
        <w:rPr>
          <w:rFonts w:cs="Arial"/>
          <w:szCs w:val="22"/>
        </w:rPr>
      </w:pPr>
      <w:r w:rsidRPr="00E32F08">
        <w:rPr>
          <w:rFonts w:cs="Arial"/>
          <w:i/>
          <w:iCs/>
          <w:szCs w:val="22"/>
        </w:rPr>
        <w:t>1 flacon de recueil stérile d'une contenance d'au moins 180 ml avec un col d'un diamètre d'au moins 60 mm contenant 100 ml de solution de prélèvement</w:t>
      </w:r>
    </w:p>
    <w:p w:rsidR="00213B6F" w:rsidRDefault="00E32F08" w:rsidP="00E32F08">
      <w:pPr>
        <w:pStyle w:val="Paragraphedeliste"/>
        <w:numPr>
          <w:ilvl w:val="1"/>
          <w:numId w:val="31"/>
        </w:numPr>
        <w:tabs>
          <w:tab w:val="left" w:pos="284"/>
        </w:tabs>
        <w:autoSpaceDE w:val="0"/>
        <w:autoSpaceDN w:val="0"/>
        <w:adjustRightInd w:val="0"/>
        <w:ind w:left="0" w:firstLine="0"/>
        <w:rPr>
          <w:rFonts w:cs="Arial"/>
          <w:szCs w:val="22"/>
        </w:rPr>
      </w:pPr>
      <w:r w:rsidRPr="00E32F08">
        <w:rPr>
          <w:rFonts w:cs="Arial"/>
          <w:szCs w:val="22"/>
        </w:rPr>
        <w:t>1 écouvillon stérile possédant une partie sécable</w:t>
      </w:r>
      <w:r>
        <w:rPr>
          <w:rFonts w:cs="Arial"/>
          <w:szCs w:val="22"/>
        </w:rPr>
        <w:t xml:space="preserve"> ou à couper avec des ciseaux stériles</w:t>
      </w:r>
      <w:r w:rsidRPr="00E32F08">
        <w:rPr>
          <w:rFonts w:cs="Arial"/>
          <w:szCs w:val="22"/>
        </w:rPr>
        <w:t xml:space="preserve"> pour transférer la partie distale de l’écouvillon dans la solution de prélèvement (soit un écouvillon proposé par le fabricant, soit un écouvillon d’un diamètre adapté permettant l’écouvillonnage de la partie distale du canal opérateur</w:t>
      </w:r>
      <w:r>
        <w:rPr>
          <w:rFonts w:cs="Arial"/>
          <w:szCs w:val="22"/>
        </w:rPr>
        <w:t>)</w:t>
      </w:r>
      <w:r w:rsidRPr="00E32F08">
        <w:rPr>
          <w:rFonts w:cs="Arial"/>
          <w:szCs w:val="22"/>
        </w:rPr>
        <w:t xml:space="preserve"> </w:t>
      </w:r>
    </w:p>
    <w:p w:rsidR="00410879" w:rsidRPr="00E32F08" w:rsidRDefault="00410879" w:rsidP="00410879">
      <w:pPr>
        <w:pStyle w:val="Paragraphedeliste"/>
        <w:tabs>
          <w:tab w:val="left" w:pos="284"/>
        </w:tabs>
        <w:autoSpaceDE w:val="0"/>
        <w:autoSpaceDN w:val="0"/>
        <w:adjustRightInd w:val="0"/>
        <w:ind w:left="0"/>
        <w:rPr>
          <w:rFonts w:cs="Arial"/>
          <w:szCs w:val="22"/>
        </w:rPr>
      </w:pPr>
    </w:p>
    <w:p w:rsidR="00213B6F" w:rsidRPr="00213B6F" w:rsidRDefault="00213B6F" w:rsidP="00213B6F">
      <w:pPr>
        <w:autoSpaceDE w:val="0"/>
        <w:autoSpaceDN w:val="0"/>
        <w:adjustRightInd w:val="0"/>
        <w:rPr>
          <w:rFonts w:cs="Arial"/>
          <w:szCs w:val="22"/>
        </w:rPr>
      </w:pPr>
      <w:r w:rsidRPr="00213B6F">
        <w:rPr>
          <w:rFonts w:cs="Arial"/>
          <w:szCs w:val="22"/>
        </w:rPr>
        <w:t>Note 1 : Utiliser la même solution de prélèvement que celle utilisée pour les canaux.</w:t>
      </w:r>
    </w:p>
    <w:p w:rsidR="00213B6F" w:rsidRPr="00213B6F" w:rsidRDefault="00213B6F" w:rsidP="00213B6F">
      <w:pPr>
        <w:autoSpaceDE w:val="0"/>
        <w:autoSpaceDN w:val="0"/>
        <w:adjustRightInd w:val="0"/>
        <w:rPr>
          <w:rFonts w:cs="Arial"/>
          <w:szCs w:val="22"/>
        </w:rPr>
      </w:pPr>
      <w:r w:rsidRPr="00213B6F">
        <w:rPr>
          <w:rFonts w:cs="Arial"/>
          <w:szCs w:val="22"/>
        </w:rPr>
        <w:t>Note 2 : Le volume de solution de prélèvement doit être suffisant pour permettre une immersion complète de l’extrémité distale</w:t>
      </w:r>
      <w:r w:rsidR="00901009">
        <w:rPr>
          <w:rFonts w:cs="Arial"/>
          <w:szCs w:val="22"/>
        </w:rPr>
        <w:t xml:space="preserve"> du duodénoscope.</w:t>
      </w:r>
    </w:p>
    <w:p w:rsidR="00213B6F" w:rsidRPr="00213B6F" w:rsidRDefault="00213B6F" w:rsidP="00213B6F">
      <w:pPr>
        <w:autoSpaceDE w:val="0"/>
        <w:autoSpaceDN w:val="0"/>
        <w:adjustRightInd w:val="0"/>
        <w:rPr>
          <w:rFonts w:cs="Arial"/>
          <w:szCs w:val="22"/>
        </w:rPr>
      </w:pPr>
      <w:r w:rsidRPr="00213B6F">
        <w:rPr>
          <w:rFonts w:cs="Arial"/>
          <w:szCs w:val="22"/>
        </w:rPr>
        <w:t>Note 3 : En l’absence d’écouvillon stérile possédant une partie sécable, il est possible d’utiliser un écouvillon standard stérile ou stérilisé et découper la partie distale avec des ciseaux stériles.</w:t>
      </w:r>
    </w:p>
    <w:p w:rsidR="00213B6F" w:rsidRDefault="00213B6F" w:rsidP="00213B6F">
      <w:pPr>
        <w:autoSpaceDE w:val="0"/>
        <w:autoSpaceDN w:val="0"/>
        <w:adjustRightInd w:val="0"/>
        <w:rPr>
          <w:rFonts w:cs="Arial"/>
          <w:b/>
          <w:color w:val="C00000"/>
          <w:szCs w:val="22"/>
        </w:rPr>
      </w:pPr>
    </w:p>
    <w:p w:rsidR="00213B6F" w:rsidRPr="00AD555A" w:rsidRDefault="00213B6F" w:rsidP="00213B6F">
      <w:pPr>
        <w:pStyle w:val="Paragraphedeliste"/>
        <w:numPr>
          <w:ilvl w:val="0"/>
          <w:numId w:val="31"/>
        </w:numPr>
        <w:autoSpaceDE w:val="0"/>
        <w:autoSpaceDN w:val="0"/>
        <w:adjustRightInd w:val="0"/>
        <w:rPr>
          <w:rFonts w:cs="Arial"/>
          <w:b/>
          <w:szCs w:val="22"/>
        </w:rPr>
      </w:pPr>
      <w:r w:rsidRPr="00AD555A">
        <w:rPr>
          <w:rFonts w:cs="Arial"/>
          <w:b/>
          <w:szCs w:val="22"/>
        </w:rPr>
        <w:t>Technique :</w:t>
      </w:r>
    </w:p>
    <w:p w:rsidR="009E6016" w:rsidRPr="009E6016" w:rsidRDefault="00213B6F" w:rsidP="009E6016">
      <w:pPr>
        <w:pStyle w:val="Paragraphedeliste"/>
        <w:numPr>
          <w:ilvl w:val="1"/>
          <w:numId w:val="31"/>
        </w:numPr>
        <w:tabs>
          <w:tab w:val="left" w:pos="284"/>
        </w:tabs>
        <w:autoSpaceDE w:val="0"/>
        <w:autoSpaceDN w:val="0"/>
        <w:adjustRightInd w:val="0"/>
        <w:ind w:left="0" w:firstLine="0"/>
        <w:rPr>
          <w:rFonts w:cs="Arial"/>
          <w:szCs w:val="22"/>
        </w:rPr>
      </w:pPr>
      <w:r w:rsidRPr="00213B6F">
        <w:rPr>
          <w:rFonts w:cs="Arial"/>
          <w:szCs w:val="22"/>
        </w:rPr>
        <w:t>Procéder à la désinfection à l’alcool à 70°</w:t>
      </w:r>
      <w:r w:rsidR="0005652B">
        <w:rPr>
          <w:rFonts w:cs="Arial"/>
          <w:szCs w:val="22"/>
        </w:rPr>
        <w:t xml:space="preserve"> </w:t>
      </w:r>
      <w:r w:rsidRPr="00213B6F">
        <w:rPr>
          <w:rFonts w:cs="Arial"/>
          <w:szCs w:val="22"/>
        </w:rPr>
        <w:t xml:space="preserve">des surfaces externes de l’extrémité distale </w:t>
      </w:r>
      <w:r w:rsidR="00901009">
        <w:rPr>
          <w:rFonts w:cs="Arial"/>
          <w:szCs w:val="22"/>
        </w:rPr>
        <w:t xml:space="preserve">du duodénoscope </w:t>
      </w:r>
      <w:r w:rsidRPr="00213B6F">
        <w:rPr>
          <w:rFonts w:cs="Arial"/>
          <w:szCs w:val="22"/>
        </w:rPr>
        <w:t>susceptibles de pouvoir rentrer dans le flacon de recueil lors du prélèvement, en veillant à ce que l’érecteur et les surfaces situées de chaque côté et derrière l’érecteur n’entrent pas en contact avec l’alcool (cf. figure 1).</w:t>
      </w:r>
    </w:p>
    <w:p w:rsidR="00213B6F" w:rsidRPr="00213B6F" w:rsidRDefault="00213B6F" w:rsidP="00213B6F">
      <w:pPr>
        <w:autoSpaceDE w:val="0"/>
        <w:autoSpaceDN w:val="0"/>
        <w:adjustRightInd w:val="0"/>
        <w:rPr>
          <w:rFonts w:cs="Arial"/>
          <w:b/>
          <w:color w:val="C00000"/>
          <w:szCs w:val="22"/>
        </w:rPr>
      </w:pPr>
    </w:p>
    <w:p w:rsidR="00680E9D" w:rsidRDefault="00680E9D" w:rsidP="00213B6F">
      <w:pPr>
        <w:autoSpaceDE w:val="0"/>
        <w:autoSpaceDN w:val="0"/>
        <w:adjustRightInd w:val="0"/>
        <w:rPr>
          <w:rFonts w:cs="Arial"/>
          <w:b/>
          <w:color w:val="C00000"/>
          <w:szCs w:val="22"/>
        </w:rPr>
      </w:pPr>
    </w:p>
    <w:p w:rsidR="00213B6F" w:rsidRDefault="009E6016" w:rsidP="00213B6F">
      <w:pPr>
        <w:autoSpaceDE w:val="0"/>
        <w:autoSpaceDN w:val="0"/>
        <w:adjustRightInd w:val="0"/>
        <w:rPr>
          <w:rFonts w:cs="Arial"/>
          <w:b/>
          <w:color w:val="C00000"/>
          <w:szCs w:val="22"/>
        </w:rPr>
      </w:pPr>
      <w:r>
        <w:rPr>
          <w:rFonts w:cs="Arial"/>
          <w:b/>
          <w:noProof/>
          <w:color w:val="C00000"/>
          <w:szCs w:val="22"/>
        </w:rPr>
        <mc:AlternateContent>
          <mc:Choice Requires="wpg">
            <w:drawing>
              <wp:anchor distT="0" distB="0" distL="114300" distR="114300" simplePos="0" relativeHeight="251658240" behindDoc="1" locked="0" layoutInCell="1" allowOverlap="1" wp14:anchorId="4B47F1A2" wp14:editId="220DA00E">
                <wp:simplePos x="0" y="0"/>
                <wp:positionH relativeFrom="column">
                  <wp:posOffset>203835</wp:posOffset>
                </wp:positionH>
                <wp:positionV relativeFrom="paragraph">
                  <wp:posOffset>5715</wp:posOffset>
                </wp:positionV>
                <wp:extent cx="1838325" cy="1715770"/>
                <wp:effectExtent l="0" t="0" r="9525" b="0"/>
                <wp:wrapTight wrapText="bothSides">
                  <wp:wrapPolygon edited="0">
                    <wp:start x="0" y="0"/>
                    <wp:lineTo x="0" y="21344"/>
                    <wp:lineTo x="21488" y="21344"/>
                    <wp:lineTo x="21488" y="0"/>
                    <wp:lineTo x="0" y="0"/>
                  </wp:wrapPolygon>
                </wp:wrapTight>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1715770"/>
                          <a:chOff x="6702" y="11337"/>
                          <a:chExt cx="2895" cy="2702"/>
                        </a:xfrm>
                      </wpg:grpSpPr>
                      <pic:pic xmlns:pic="http://schemas.openxmlformats.org/drawingml/2006/picture">
                        <pic:nvPicPr>
                          <pic:cNvPr id="2"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702" y="11337"/>
                            <a:ext cx="2895" cy="2702"/>
                          </a:xfrm>
                          <a:prstGeom prst="rect">
                            <a:avLst/>
                          </a:prstGeom>
                          <a:noFill/>
                          <a:extLst>
                            <a:ext uri="{909E8E84-426E-40DD-AFC4-6F175D3DCCD1}">
                              <a14:hiddenFill xmlns:a14="http://schemas.microsoft.com/office/drawing/2010/main">
                                <a:solidFill>
                                  <a:srgbClr val="FFFFFF"/>
                                </a:solidFill>
                              </a14:hiddenFill>
                            </a:ext>
                          </a:extLst>
                        </pic:spPr>
                      </pic:pic>
                      <wps:wsp>
                        <wps:cNvPr id="3" name="Freeform 5"/>
                        <wps:cNvSpPr>
                          <a:spLocks/>
                        </wps:cNvSpPr>
                        <wps:spPr bwMode="auto">
                          <a:xfrm rot="3539027">
                            <a:off x="7776" y="12507"/>
                            <a:ext cx="1514" cy="750"/>
                          </a:xfrm>
                          <a:custGeom>
                            <a:avLst/>
                            <a:gdLst>
                              <a:gd name="T0" fmla="*/ 44 w 1514"/>
                              <a:gd name="T1" fmla="*/ 556 h 750"/>
                              <a:gd name="T2" fmla="*/ 0 w 1514"/>
                              <a:gd name="T3" fmla="*/ 482 h 750"/>
                              <a:gd name="T4" fmla="*/ 17 w 1514"/>
                              <a:gd name="T5" fmla="*/ 231 h 750"/>
                              <a:gd name="T6" fmla="*/ 382 w 1514"/>
                              <a:gd name="T7" fmla="*/ 244 h 750"/>
                              <a:gd name="T8" fmla="*/ 402 w 1514"/>
                              <a:gd name="T9" fmla="*/ 20 h 750"/>
                              <a:gd name="T10" fmla="*/ 465 w 1514"/>
                              <a:gd name="T11" fmla="*/ 6 h 750"/>
                              <a:gd name="T12" fmla="*/ 978 w 1514"/>
                              <a:gd name="T13" fmla="*/ 0 h 750"/>
                              <a:gd name="T14" fmla="*/ 1202 w 1514"/>
                              <a:gd name="T15" fmla="*/ 13 h 750"/>
                              <a:gd name="T16" fmla="*/ 1286 w 1514"/>
                              <a:gd name="T17" fmla="*/ 103 h 750"/>
                              <a:gd name="T18" fmla="*/ 1273 w 1514"/>
                              <a:gd name="T19" fmla="*/ 355 h 750"/>
                              <a:gd name="T20" fmla="*/ 1440 w 1514"/>
                              <a:gd name="T21" fmla="*/ 368 h 750"/>
                              <a:gd name="T22" fmla="*/ 1514 w 1514"/>
                              <a:gd name="T23" fmla="*/ 418 h 750"/>
                              <a:gd name="T24" fmla="*/ 1497 w 1514"/>
                              <a:gd name="T25" fmla="*/ 535 h 750"/>
                              <a:gd name="T26" fmla="*/ 1450 w 1514"/>
                              <a:gd name="T27" fmla="*/ 673 h 750"/>
                              <a:gd name="T28" fmla="*/ 1376 w 1514"/>
                              <a:gd name="T29" fmla="*/ 733 h 750"/>
                              <a:gd name="T30" fmla="*/ 1206 w 1514"/>
                              <a:gd name="T31" fmla="*/ 750 h 750"/>
                              <a:gd name="T32" fmla="*/ 941 w 1514"/>
                              <a:gd name="T33" fmla="*/ 740 h 750"/>
                              <a:gd name="T34" fmla="*/ 586 w 1514"/>
                              <a:gd name="T35" fmla="*/ 730 h 750"/>
                              <a:gd name="T36" fmla="*/ 50 w 1514"/>
                              <a:gd name="T37" fmla="*/ 713 h 750"/>
                              <a:gd name="T38" fmla="*/ 44 w 1514"/>
                              <a:gd name="T39" fmla="*/ 556 h 7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514" h="750">
                                <a:moveTo>
                                  <a:pt x="44" y="556"/>
                                </a:moveTo>
                                <a:lnTo>
                                  <a:pt x="0" y="482"/>
                                </a:lnTo>
                                <a:lnTo>
                                  <a:pt x="17" y="231"/>
                                </a:lnTo>
                                <a:lnTo>
                                  <a:pt x="382" y="244"/>
                                </a:lnTo>
                                <a:lnTo>
                                  <a:pt x="402" y="20"/>
                                </a:lnTo>
                                <a:lnTo>
                                  <a:pt x="465" y="6"/>
                                </a:lnTo>
                                <a:lnTo>
                                  <a:pt x="978" y="0"/>
                                </a:lnTo>
                                <a:lnTo>
                                  <a:pt x="1202" y="13"/>
                                </a:lnTo>
                                <a:lnTo>
                                  <a:pt x="1286" y="103"/>
                                </a:lnTo>
                                <a:lnTo>
                                  <a:pt x="1273" y="355"/>
                                </a:lnTo>
                                <a:lnTo>
                                  <a:pt x="1440" y="368"/>
                                </a:lnTo>
                                <a:lnTo>
                                  <a:pt x="1514" y="418"/>
                                </a:lnTo>
                                <a:lnTo>
                                  <a:pt x="1497" y="535"/>
                                </a:lnTo>
                                <a:lnTo>
                                  <a:pt x="1450" y="673"/>
                                </a:lnTo>
                                <a:lnTo>
                                  <a:pt x="1376" y="733"/>
                                </a:lnTo>
                                <a:lnTo>
                                  <a:pt x="1206" y="750"/>
                                </a:lnTo>
                                <a:lnTo>
                                  <a:pt x="941" y="740"/>
                                </a:lnTo>
                                <a:lnTo>
                                  <a:pt x="586" y="730"/>
                                </a:lnTo>
                                <a:lnTo>
                                  <a:pt x="50" y="713"/>
                                </a:lnTo>
                                <a:lnTo>
                                  <a:pt x="44" y="556"/>
                                </a:lnTo>
                                <a:close/>
                              </a:path>
                            </a:pathLst>
                          </a:custGeom>
                          <a:solidFill>
                            <a:srgbClr val="FF0000">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AE4106" id="Groupe 1" o:spid="_x0000_s1026" style="position:absolute;margin-left:16.05pt;margin-top:.45pt;width:144.75pt;height:135.1pt;z-index:-251658240" coordorigin="6702,11337" coordsize="2895,2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cJLJPQcAANAXAAAOAAAAZHJzL2Uyb0RvYy54bWykWNtu20YQfS/QfyD4&#10;WEARlxdRFGIHjmQFBdI2aNwPWFGUSIQi2SVl2S367z2zF2pli7KQBIh52aPhzJnr7vsPT7vSecxE&#10;W9TVjcveea6TVWm9LqrtjfvXw3I0dZ2249Wal3WV3bjPWet+uP35p/eHZpb5dV6X60w4EFK1s0Nz&#10;4+Zd18zG4zbNsx1v39VNVmFxU4sd7/AotuO14AdI35Vj3/Mm40Mt1o2o06xt8XahFt1bKX+zydLu&#10;j82mzTqnvHGhWyf/Cvl3RX/Ht+/5bCt4kxepVoN/hxY7XlT4aC9qwTvu7EXxStSuSEXd1pvuXVrv&#10;xvVmU6SZtAHWMO+FNZ9EvW+kLdvZYdv0NIHaFzx9t9j098cvwinW8J3rVHwHF8mvZg4jbg7NdgbI&#10;J9F8bb4IZSBuP9fptxbL45fr9LxVYGd1+K1eQx7fd7Xk5mkjdiQCVjtP0gXPvQuyp85J8ZJNg2ng&#10;R66TYo3FLIpj7aQ0hyfpd5PY812HllkQxMqDaX6vBfjTRP/aJxwpyWfqy1Jbrd3t+6ZIZ/ivScXd&#10;K1LfDj78qtuLzNVCdlfJ2HHxbd+M4P+Gd8WqKIvuWcYySCKlqscvRUpk08PRP7BZ+Qer9FEnJOMM&#10;Rv2Ck0XSOU5Vz3NebbO7tkESKPeaV0LUhzzj65ZeE0OnUuTjiRarsmiWRVmS9+he24s8ehGHZyhT&#10;Mb6o0/0uqzqVtCIrYXpdtXnRtK4jZtlulSEGxa9rJkMF4fC57ehzFBgykf71p3eel/gfR/PIm49C&#10;L74f3SVhPIq9+zj0wimbs/l/9GsWzvZtBhp4uWgKrSvevtL2bNbo+qLyUea188hl9VCxBIVkTBkV&#10;EV5ECenaivRPkA0c7juRdWlOtxswp98D3C9Imo/Mkg9aJNmbeXMu/oklSp8L0Y/YEG33Kat3Dt2A&#10;bKgqyeaP4FoZZyCkdlWTy6UxxlbbHYmX3E/vp+Eo9Cf3cMdiMbpbzsPRZMniaBEs5vMFM+7Ii/U6&#10;q0jcj3tDkluXxdoEZCu2q3kplJeW8p9O+/YIG1NUHNUwHjRXGWzSIeQCnRHwCFVANKbWRDyerosi&#10;akvnSvrXnDcZWCexx9wOTG4vRZZRs3MiMkGDTOlt7borf65WCDYcOY6o4ewgChLPj6W/df2N43ii&#10;6qgfebqOmjhiEQtVDY4jWX/7Ispn6V6FETnChA4a31on7Hat69QD+u1mV6Kd/jJ2wtA5OFKqDKgj&#10;CG2nB0XRxMkd/UUSaSSh9vUgb0AQOOwx4dQ/LwhG9SAWD0hC/+hBfsDOSwJ1PSjA585bF1soHxyc&#10;tQ4jUi8q9IZEJRbK985LYieUT6IBrZhN+gDlzOY8iadDomzah7Q6Yd0ftJDZxLNgwESbeOZPJ0OK&#10;2dQzb0iazT3z42BIms1+EEXndfNt+lkYDoWqb/MfTKYD0mwPUOoM6ObbLgjZkLQTJ4TJUPDT7NVH&#10;YxQMWXrihTAatNT2wgT0nk0A/8QLQTzkU9/2QhwMSAtOvOB7Q9IC2wsoOud1C2wvJCEbcEJgOwHj&#10;yIAw2wnRYOwGtg/iYEiY7YNBD2BCPvozHsqqwPbAYK0ObP5PijXaQ98AeK7GCXSKp0o3Bdw5mEZp&#10;3Ke20dQtTfLUITDHP6ghVOJpdQAMRxA40M0dqAtgEE1g2Uah3GUwiCSw7IFvgsEUgZOr1KCCTGhU&#10;XDVgXVaEiq6EX2ck9WgJv85Mpu1k1xnKtKXsOlOp+JEyKG7XmOprU1G9roJrU1GeroJrUzHxXAXX&#10;pqLAXAOnCkOmooJcBTeRe52pgTYVVeAq6dpUtRV+M3wp06XuJ6aqn+lkpY3By/MS4To4L1mRRkhf&#10;3lGOm1vngH2kHBjzG5emN1rY1Y/ZQy0hHeV6qKxC1dBWHQFlZQMVt5jgNM6smmsjxSGGyQyMZxdh&#10;mMwUDp9XZBox5qrEYexSODPsmmVz1bAJKjM+a2wwq+aqUJiWJOqyLIZBSMKYCQsjxVy1pZhxFM57&#10;CxijCUE7zCcXjaXJRAEn08tA6VRIxFRxGYh5QkrEwPAGEOEhGYSulxzCMAVIINr8ZSAavAL2GxXD&#10;n7lqr4To97AFzfmiQLRl/eE3cMoQtNSL4l7FvdEqLes2UxRQPsmdaJ9YlI/WNsvayNIpw8l+18M/&#10;mXG8bHKudsGRfKmEa7iUfyKnlP2z3+Xjk+rN2c0+80Pvo5+MlpNpPAqXYTRKYm868ljyMZl4YRIu&#10;lqeb/c9Flf34Zp9KSxKh6FMhOdH+hAUyFyxog4+7fj7DCWq1xns+owOve33f8aJU99a5AGlszgPM&#10;VVY5nBuqDbbaka/q9TOOaeS2GjGAw2/sr/Na/OM6Bxwk37jt33tOh4LlrxVOCxKVbp18CKOY+qSw&#10;V1b2Cq9SiLpxOxfzEt3OOzzhJ/tGFNscX1IHZFV9h2PVTSHPbUg/pRX0pgccWMg7eWwsbdFH3HQu&#10;bT9L1PEg/vZ/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nZUoY90AAAAHAQAA&#10;DwAAAGRycy9kb3ducmV2LnhtbEyOwUrDQBRF94L/MDzBnZ1MilVjJqUUdVUEW6F095p5TUIzMyEz&#10;TdK/97nS5eVezj35crKtGKgPjXca1CwBQa70pnGVhu/d+8MziBDRGWy9Iw1XCrAsbm9yzIwf3RcN&#10;21gJhriQoYY6xi6TMpQ1WQwz35Hj7uR7i5FjX0nT48hw28o0SRbSYuP4ocaO1jWV5+3FavgYcVzN&#10;1duwOZ/W18Pu8XO/UaT1/d20egURaYp/Y/jVZ3Uo2OnoL84E0WqYp4qXGl5AcMtpAeKoIX1SCmSR&#10;y//+xQ8AAAD//wMAUEsDBAoAAAAAAAAAIQCeVXBn/SYAAP0mAAAUAAAAZHJzL21lZGlhL2ltYWdl&#10;MS5wbmeJUE5HDQoaCgAAAA1JSERSAAAApQAAAJoIBgAAAMgHiKIAAAABc1JHQgCuzhzpAAAACXBI&#10;WXMAAA7EAAAOxAGVKw4bAAAAGXRFWHRTb2Z0d2FyZQBNaWNyb3NvZnQgT2ZmaWNlf+01cQAAJn1J&#10;REFUeF7t3Qn8PeX0B/Cn+tEiJITQquy77CWhEFlSlsgeIfuaUKFQIpHIHlqo7GXfl0LWbC32fd93&#10;/t7D6TXNf+6duXfmztxlntfr++rX93tn7szzfOY853zO55xZ8+//jDSMYQbmZAYOPvjgtdbMybUs&#10;zGX861//Sve6173S/e9//7TrrrsuzHUv0oUOoJxwtdZee+10pStdKT3iEY9I3/rWt9K666474RmG&#10;j1fNwADKqhkq+fshhxySTjnllPTc5z43/We7meIMwyHjZmAA5RT4WG+99dLRRx+d7nznO6f73e9+&#10;aZtttpniLMMho2ZgAOWU2LjjHe+Ybn/726f99tsvnX766VOeZTisbAYGUDbAxctf/vJ01ateNb3t&#10;bW9Ld73rXRucaTg0PwMDKBvgYbPNNktPf/rTs6Bn5513ThtssEGDsw2HxgwMoGyIhac85Snpta99&#10;bTrwwAPTC17wgoZnGw43AwMoG+LgIhe5SDr22GPTHe5wh4y7vOY1r9nwjMPhAyhbwMBOO+2Udt99&#10;9/SQhzwkffrTn27hjKt9igGULa3/i170onSVq1wlveY1r0kPetCDWjrrap5mAGVL6365y10uHXHE&#10;Eelxj3tcxl9e9rKXbenMq3eaAZQtrvlDH/rQLOh51KMelU488cQWz7xapxpA2fJ6C3quc53rpPe+&#10;971pl112afnsq3G6AZQtr7Po+6CDDsqCnm9+85sDdznF/A6grDFpf/jDH9L3vve99PWvfz197Wtf&#10;S7/+9a/TL3/5y/TXv/41rbXWWolyaOONN06bbLJJuvGNb5we/vCHp3e/+93pSU96UnrZy15W4xuG&#10;j+RnYABlCR7++Mc/pjPPPDN9+MMfTp/4xCfSD3/4w/Tb3/42CWY23HDDdIUrXCFttdVW6eIXv3gG&#10;yr///e/p29/+djrrrLPScccdd8EZiTb22GOPtOOOOw6om2AGBlD+b7J+/vOfZ8KKd77znelzn/tc&#10;9tstttgi3fKWt0w3u9nN0tWudrV0xSteMV30ohcdO72/+93v0mc+85n0jne8I/3mN79Jd7rTnbLc&#10;+G1ve9sJlmW1P7rSoPzLX/6STjvttPTmN785s4jrr79+QoQfeeSR6Ra3uEW2JU86LnGJS2R5cD9P&#10;e9rTsnP59ytf+crMzxxG9QysJCgFIKibt771rZlfCIive93rsm22TSU5yyoffr3rXS/TXSql2Gef&#10;fapXZcU/sVKg/NCHPpRe+tKXpo9//ONp2223zRQ+d7vb3dJGG200Uxjc5z73SYTBUpEsqRqfYYye&#10;gZUA5Vve8pZ0+OGHp+985zuZcOI973lP2m677TrFxd3vfvdMuAGg/FPWcxjlM7C0oFQ5LBIGRvSN&#10;7ZPukQayr8GnZKUf+MAHZpG6yH0Y/38GlhKUiroQ2L/4xS8yHw4Y5yUX/ZKXvCRtvfXW6YUvfGF6&#10;4hOfOGCyZAaWCpQCmH333Td99atfTQ972MPSYx7zmHSZy1xmrhb+kpe8ZDrmmGPSve9978zH3HLL&#10;Lefq+ubhYpYGlIcddlhW8nq7290ufeELX8g4xXkd97jHPdLrX//6jCL64Ac/OK+X2dt1LTwo+Was&#10;4k9+8pMskJBBWYTxile8YtBfjliohQbls5/97HTooYeme97znun973//zKmdNsG+6aabZkHYox/9&#10;6LTbbrvNnZvR5r1Oeq6FBOUPfvCDjFo577zz0kknnZSl8hZxCMBkk/zXfQzjvzOwcKCUFtx7773T&#10;zW9+8/TFL35xbqLqaQH16le/Ol3jGtdI73rXuxb24Zr23kcdt1CgRKM89alPTc961rPSAQcc0PZc&#10;9HI+zQye+cxnpgc/+MGZ5adCWvWxMKBE9chP4yDVwMzr+P3vf59I3/xQDMmtUxZJLwJc/OSvHyht&#10;3x44adBVH3MPSpkZEfXHPvax9KlPfSpd//rXn5s1E/Gjnz7/+c9nGZof//jHmRj4H//4R6Y4cu1r&#10;1qzJ/it7Qyx8sYtdLG2++ebpyle+crr1rW+dqZHk4cnblFHgL/1ulcdcg5KqRo+es88+OxPd0jf2&#10;OYDtjDPOyPw/AmC5dM0IRNIAJZ9+rWtdK/NzkeSASYhBBMxiyjCxnl/+8pezH7K2/fffPyPQ0Voe&#10;vkc+8pEZyNdZZ50+b7XX755rUBIxAKQCf6UGfY3Pfvaz6Y1vfGOmvfzVr36VBSa6rt3qVrfKhBUA&#10;WGeoCzfoK2PIPnFJlOdiFZzfv5VSrOqYW1DKWRPeirD7AKTyB2Wyr3rVq7JSB5ZQrprKyNbb1mBZ&#10;/ZDRqevBXfIt0VxXv/rV2/qahTpPa6Ck4iaQbUP5IsomwuWnaeXc5WCttPh7wxvekN0P7SMKit83&#10;y2G7RqIDo5y4Lhur2gKmNVC+6U1vSnSLTRuIfuADH8gskvNc+9rXniUOLnRuYNR6xTbNd33+85+f&#10;uA98wi6HykjcJSXRUUcdlTVlXbXRGij5SY9//OOz7WdaSZZAgFgBD9lVIT8fTsmCHkCsIQvNX+xz&#10;qA1CDT3gAQ/IAr023YU+76vud7cGShNHELHXXntlJQae9EmHLYt11Ouxi6Emm7JIyazCrnnqxmse&#10;8bJI9fe9731dTMfcfEdroHRHe+65ZxYc6NMoSJlkOE6rE68BmfXAeWpE9bOf/SyzyuiYeRyCLE3+&#10;uUZAuiqjVVCatJBkUVhTwNQZsh8Euc95znMyYnlWQx0210L2xIPjdSOXutSlZvV1jc9rLrgWslma&#10;/l/60pdufM5FOEHroKT0BkyLLpqsQ3ibeOk3Pumsxsknn5w9JIhuMreb3OQms/qqVs/72Mc+NrOU&#10;Ah6KolUYrYPSpNE3Ulbzh6qU1YIbTj1/dBZZDFZYaz7W8RnPeEbSo7wN2qpLcAi++NqoKRZz2cdM&#10;QGnS+EMyGMCmb+OoAZACDfRL20P7FFWMrPAnP/nJhS1rRa4j1FVBUhIt+1soZgZK26ToloBVFqSM&#10;BP/zn/+cUTGziLZ99xOe8IQsiEHGE0Ys8uD/6ugRrWAW+V6qrn2mK+XJjqCibBuXViNysN23NZxP&#10;QZbv5UK0ee62rnGa8xB+oIg03JJl0nRrWcdMQWnSbN84SwAR/OQHB542kpyrjYEIdz4SMiKKeXh9&#10;iF6Wtts2ehSRtHGFPOyEKrPwwdtYh6bnmDkobdvSZfFWLv6jAUDkaIDZxiAj025PaS3pV99Uzznn&#10;nJMBh8CXjpKgQ7uWpoOCSG9M9BmOdRnHzEFp0ih+TjjhhCwa18fHQGDz83S+bTrOPffcTBi7ww47&#10;ZOS9/HFf4xvf+Eams6QFJW3zcBD5vv3tb8+qLS9/+cs3ujRBm91H9on+koxu2UYnoDRp/CHZCf19&#10;RMSEF1TkTSNJgORfUdegTvoYQCcT5Vps08BI4Evlw5e2ze66666ZsLcpKN3fXe5yl+zHNk50vGyj&#10;M1BqLGXrkbkxoSyKcoAm4/vf/35mIfsCJGuoD7of2RbXwhp64BD0Egksmq0cG6DUwb/beD+4XL1t&#10;fBmVRJ2BEvhI/cnb5Mi1c25Si6Ks4Da3uU12jj4sJH8RGFk+TVej66/s1N/+9rfMh46UKZ7xox/9&#10;aDr//PMztsHvq9pUVz2shM/KKVBeBDBd606rrq/J3zsFpQulFaSotjh1UpCjbo61VSHYdRH/P//5&#10;z6w+R92NvkX5UohDDjkkA6e3QxSHLR3xLdAjXr7pTW/aZN2yY/noxMgosKY61sYX0+IJOgcleohc&#10;jLrb2xamGVKFaltYq65Jcd2AbdU3uMENLrh0QCUKBtAiIJVS6Ekpu0Tpw22RNFBuUbe2Z9wchQ5U&#10;XlzXkGUYnYPSpN3oRjfKtr1ptjDaQlskaVzXtTu4Tw9BHpDKfrkkctP5F4WipTAMdgRWkYIdH8vP&#10;/OlPf5q+8pWvZER40xEPuYdBXnyalwc0vYa2j+8FlAQRf/rTn5K6nkmIc34kUQKOrok/Os0k2q75&#10;hCEEVj4hIcDq8euCg/T/ghrWk3o+2kir6+ZHA6L363gonaMNX1BeHBVGBaWcY9FHL6BUF63lMwJ9&#10;ElAqO7WYKv+6HugdvjDKR0nsRz7ykaxsoqjaUYbLbyyKch0nWrf1s6oeyC996UuZlK4NXpV+FU97&#10;3/ved+GVRL2A0kKwPPyruvUnSm35T5Mq2tsALxqHlbboFt8DJagp6/vDGorG8+O73/1u1t0j8tUC&#10;NG4Ay2sOpiXAWWOv5XN+Eb8Uq6DH9eJJF3X0AkpZDgtkgUWwdQZ1jK2za3Guh0GGBheqMwbQ6Ys5&#10;arg3JHpwkXhEwGFRbe0eRiCSjQFu58fhTtLYyjm00nZdfEgPC6D7DgB/8pOfnPGXizp6AaXJ0ihf&#10;wCDjgW8cNwQYIlhUSldDmxWRti2X9I5lc61V3d5sza7VIDUT4LBeUapry7a9A6GMlrokwKwT9Lgm&#10;rINAyfnk+YlOImCUHbObmE+R+KIqiXoDZXScoHpBQo9T0ajHZlFn3RAgAK9JlfSdNn2u0/CuRWCq&#10;qpNB8/ARgY+F1FHNAD5/Yx3jTRV4WlkZ2617G8UmeDCAUaGbhwOg+aQie8CnH4iWMFwHaizlub5/&#10;EZVEvYEyrCV+jdXko5UN5RIWlKCji6GLGpLb4gYA0VB+XGfVoHs0WD8PWnRc81DRj5LV5f09TbH8&#10;Do/JJ8yXatim+aKR3xZoCQyBWrQPcPxzLIAgML5bpkfWiJsxCwF11Rw0/XuvoLRoFC8KzIg0ynrn&#10;eKusRWiaJ68zUSykfLqGCIZ/k9apgqT8noQDZNEEcbI/AM56orHk/vO7gly5LZgfyl2wpTuWlRPU&#10;qTFyPKsN1Ntvv/2FervbwqUxzVOUlLDI5lU6l+86D7rSOvMfn+kVlC4ClwcEFC+sRXGYbD5SF5kb&#10;1g3RLSo+9dRTs16TLNwkPdUBwjbvWNcNVHxMYAJqfxcs5Qc/1DvFgdh3Uxz96Ec/ysDkYQx/1Pn4&#10;18Xg0PVxcfK8JzDyhW3jjlmk0TsoTZbthm9VLDJDsAMKwryLIVBAfPPhWCc1PpMOfh8Q2kq9pJ6v&#10;KGqXwQE+wKIgYoWDDhOo8AlZR9u99CtAFYXKonTvIgfavH/NCnu46Qrywl/Fe4uoJJoLUEq9vfjF&#10;L84yEp76UKezNvyqrl6uyQ+zZfLF+HkeiLrfTV3OqqN7gEbEHfcBMICJ+AdE/qDqyhve8IYXUEeo&#10;HPfqO6l+ioOfy78kFuZ7BigjImdZ7SbchXB1+JssqJpxW/s8v/Aqf79zAUoXJG9MCKxGW+MAgyjW&#10;dtdGKq6OxcMtslC0isAla0MWNy7qByRqegES3451RR3leymxmiwvC4qr9BACqgdABB4BynWve93s&#10;JVWsbUTiLColkO0dyPilfHCCDoIU9JDfKwWRYSIMwRhEkKa7hkBIKtSDsQhjbkBpsmw3FpZDT6nN&#10;R7JgXfiTsVi+n5DCIvLl5JL1HSqr+aGRFJzYInWyiPeGo2q4Hvnh4cIbssLA73x+B3SOj8GP5AOy&#10;dqwibpbSSCAo4AM2VhMoPaysbT5w4m+S8wFjDA+7IBJ9FEHcPINzrkDJIuH11PRYLGm0NqoAJ1kA&#10;lIuFAwZgYcn4urIkMVA0wAhY1DmxTcffXbtouTgAiiUNy8jCFUEJaCoglQbjI227BMO+SwaHxdQj&#10;nVtRxkGimIA273pwF573vOdlQKXQaqJjnWQup/3sXIHSTVC8oGEogViSrpuWugaLrtISMAkrLDLr&#10;bXFZG4EJ4JaVNYi2bb+jFj6f6/dvVjA/+LKAZ3tn9UTsUopAxopX+bhemWIr5yoIrAK4NKhSj3x2&#10;blEbIpBpQVd13NyB0lZtG+fse6tYX5MHFKgb1lrKjqW00Li/vJ4yP8GiZxI1oOU7hkUctQh2AZ/1&#10;PayjzBZLLeiRpeEz4i89JHzJOj2QMAgR9XuYPDhxHFCyvILKWTYTqwJd1d/nDpQu2ALwoRSadUGa&#10;l00S/1AJgyiZ4EEQgSoqA6Rom3UX9LCsKB3be50mrEApq+W7cJnOIaXoYRAs+V1xUASxsFKNACeq&#10;52/6d1hGrpAAjAvATTA86MpI7Ebcg3mNxucSlCZQeoyi29Zl8vvYxgUdtJN0n+giVis/EN04R5E6&#10;lU4+Dcl/tP2PsqpxHpEy6gs45csFSXzZsk7IOEy6ztChmhOUkIwTuohVjOwNK437PP7447NALXYc&#10;DcXci8wSV2Qex9yC0hZku4mXO4kyux4WkgVDWPNvQ40DjHLhwIDqYYEAJT+4HkQcLNY4WZrtmiVG&#10;PaHFRtWFezB9J4vItSi6BnhSFBO3QTBjAKhrRwWhkQyBlKCHO+KBqisd7HLu5xaUJsFWo8E/uRhF&#10;dx8DCETXQBPgEciQmkVJhv9H0eSHbZT2Ex0juBgX8Tr/jjvumAmJR4ES/cSCCnbKBuDTU0qP+lzk&#10;6bkTXo7AYgffy590P1gOIuOuGY6qdZxrULr4eej7HeULtk5RN9olP9A1uMVQBPEHBUVRaGabtJ3L&#10;Q48KVuwEXAX+X9GyisadcxQg89eCjwzxr98LHFlJNTyRNvXAmFcPlbQkyzlPY+5BiTZRvSgFKdjo&#10;q3GVuiDRcBGQFtNWCnSiZ1ZTcCQjQxQRFlJW5bDDDrsQ35kHAmslo0OUgtLJD9G5CLzO4GLgPvND&#10;NI/iEnxFqQb3QipUBog17fKdRVX3MfegdAMAKdUma2Jx+xgiVYGL7a6se5rtEZHuvxa7WNNOeOva&#10;x3U2Bh6BHcuYj4xZu7o14nzKMhfAA4LNII2LB9vDLpi0jc/T280WApSxjVtwiqGq8olZgZZ1sXhl&#10;oGSh+MBy16OaLACm4G1cgOE7bP34xDxHC6xB7Yy7P/RUGY0koJLXl7rkRhjA6XrMaVUb8FnNadl5&#10;FwaUMhnU1VqVmPhpGhk0nVhbNBoGR1i2nQIlBb2tclSLQ9evQ4ituqz8AaD9XjODcBVQOAQfVV01&#10;PDCARvBRNjABfMkg530GHwyQ+jzxl/tyj/LXuzCgdNF4QGID/7WwfQzBBoCM8vFYIS1p8I9l3KqM&#10;C4slqCnrOeSeCI39Xf4c/ynwIVABVL4fqxctFBHpfE6EuyCq6I86HyURfxhtBIR8y/z1CYJQQwIh&#10;hWd9j4UCpUUmZDWB+n734ZyHv2abLvPdbLH8tnjzWtkCo5MEQ9KAZSS5XcDOwOICmagexSNadgxB&#10;SFhDQBOZe0iKEjukvOALIQ/gUVyGesIIaFxgoKRkpDAAQNtXFi3maqFA6aJFjwCJaO5L5s9aEkiM&#10;eqcNwp+gRAYogFAEJ2sJGIQSZYPfygIqnAsAitBtvX5I46Q9WcyiPkB1ZFSIItCLelTX7Y0Z/NRQ&#10;M3EnWEqW3vF9uEcLC0oXrokBgljKjCi464GmkhIc1QsISDw4KjBRSWXcpO1TQsCWPCpb5TMoorIa&#10;pWIHZNYUEFlS1ZLOOSq37XpE43LuHooAdbwWRbJCZN7XWDhLaaIEHAAZDUP7EBZI5dmiPRRlukZb&#10;qetSIhEpvuIiUxyJhlmpEDLzEQ3cJxpIuhUwRzUrIODgL9qq+Z+i96radOcXPLHi+RQkS8ynlF3y&#10;UFXl7WcF2oUEpcng++D9CGAtbNeDPwl0rN2oakcLaxuXbiyjifiB/GKAYvlZOz8sV1hXxwp6NDHI&#10;gw0fqRjNsa4DkICyOGzx/E65c8fwy0PehnaSzfGABd0k1x/NDLgofUgHFxaUJl8tDd/Los3iNXpV&#10;QEcBIaSj32bx87ZRVlJJRVllZHRhQ+WwXABQzEOzwqghYgvfJ0iJbhmAJMtV9jIDYOUbUhEJhHzW&#10;uXynv7k2bgH/1zbu7b4xVJcKwBSdTVPRWTVvVX9faFCyLmpeyPxFqWWWomoCmvzdFgsUCt3wfGWD&#10;pRMtA1VswaJhgEHV2J4Bhj84KrctVSlo4qOKwlldFFGZiBgrQMYGqIAlyCl2YLMt84m1pGblfV6R&#10;HGtrcBu8idiLA4C2jCFoMm9Vxy40KN0cQp0l8qSznF0P269gJRoOlH0/5TqCWuACXAQTarhRRwDA&#10;j+TLjetVxFekOAKSUdpS4JeixHNWZX+iclJgxBUS2KChovht9913z/hUvZ7wml2OhQelLQ93aSH4&#10;Ql13+LVYFlATAyAr006idFgugRGKhhwv/zn0iwwQ/aVOIWXD8XYDQU9YtPzn0GMsL3ehbvUny80n&#10;tuM4t+sTPMY45phjMuGwhyFSk12Ac+FBaZIsqIJ7Kbw+3lloC/Yw2MaL7590fcDCGuJWfdYImVss&#10;si2VZnKcxRXRE4QUqShpV78rNjHgJghWiJFt4f7Ldw03QWaIT66kWICDrM9TVCw3PhPDgNts48VU&#10;dUC9FKB0o4ceemgGCrlnL5vvehBBqBIUhFh05LZtT56cuoibAZAoHAFHWVQL0KRkrOmoZlpqx4GX&#10;dRahi6idv0g7yZN7yRRONWrDReF8WTSVrBg3IJpjeXBkeFBtvj9cBJYTy0Gp1dXrYZYGlLY3PqXF&#10;QQy38XLOSYENKCJZVkvw4BosPl9NAKL8dVwnYkAUYbsPxV1lgxKexZJ/Z11VUNpi8xG4CFvgAox5&#10;xbvPEHsIqlhHboTBX9XuJQTM1OuCnBhACbzci1Gc66RzNe7zSwNKNykSjr7fffRGBxb+mcUjGAnF&#10;DXCyoGrHAWZch10AUQMk+s37d/lFBGzWTlQsDVmUqqkdB/BRJRjU6R6cyN/jP0XpAiVRvaAn7yIA&#10;vcwUAQnfs+n7NKsAvFSgdLPhnAt++JhdD5YE8CLYCN+RpWGlRNl8N5EtUJVlg2yjPqc+my9XtPqo&#10;INYXv2mbLroCasirslxoJY0TYvDLCX7l1T3cNJ/5oIvldk0COq7ILMfSgdJkI32VleLgpn2r2bST&#10;DiAAIyAJPSSrY9sFSotr69SdGHh9XvSN4BYMARxLJJK33fMfbadAnO+OwSKjlnxeZidfpoGAB8xx&#10;Awmf5y9dB4sruudyCLjyWSTXqOwZ9caCz5ITXjpQWggWUrUeQruP2maAAcroSQkAFDmhmFcV6Qfo&#10;gCeCHwsf+khbqSCGjAx3KMhA+7i3sIx8Sr4gblJUHaJhHKXjcahlah9ZHq0Di7ltx4nkDTyqe8hT&#10;bCw4t4RrMUtruZSgNKnRwY3vxc/selhw18CvsyVK7RXre0TjQRHlr88xLB9L6KFildQnEU/IYCmR&#10;dRywcgFE+CJ/oBeRo3oEOe4dqPORvIcAN4nIL/qGHhLWO0DpQcoPLonrkC9Hwc2qQcTSgpIfFh3c&#10;ZFEmebNZGwAW9Fh4qUFZEZYRSAQUdd+ZA5y2SwESWZmtnzXEHQo8bN3oG4EN/1DqMLZ4wQwryVUQ&#10;yAAwnlJglH+bRP5eWfYIznyeRS0OtBVr6V6wHLMYSwtKk7X//vtnimoLKGjoeggYBAboGz4iMNhu&#10;J7XcImJbqzIQqiPWTtDBtxMoCaJwlXxX23gAixX1o+wXaAFaFqdM30lQDNwoKWPUq048UOgi9zWA&#10;cgpE2W74lhx4+edRxVxTnLrWIb6fH4Z3ZLlI1fh/ouZJX7wE1PxNAmf+HJIdR8k1EGlHI1UZnGI5&#10;Q9XbfrWcQbTnxcTRPKvsRllLD8U4ZX2tCRrxoaW2lO4Z7yc48GN76nrYOl2DwEMqT+Agmp5mQfGT&#10;/DwAIqI47rjjLnivIx8WN2vLlbUp651Zdu/OZ9v34ObBy+qOyipxS7gW/N1RJH+TeV56UJocvXQs&#10;ElI435G3ycRNciww4gCl8lBULJKgBQgmpVZkjegdQ6oX5by2VVu37hgiaNv9KD8adyo4ktmxlXMz&#10;in4ui+u7Rg0uiHsYQDkJEnKftfBoDD0ZTXTX+kCXwnVgkaT2yNUAVRc1IopJXlUHaIq9+Kl8Otu5&#10;SNs5uAhAycJJM/It/dv92475jQDp4RAE8UUBuTii99E4Ah4osQv80GJ77SmX6YLDVsJSuls6RNkR&#10;LVUEG10Pi88y4QdZMVE4PhMwEeN1BjKbvCzoJQGcc7ifqPe2tWr/p+qTi2A7F3HjNqPnES1l2auX&#10;BUty9ugm7sG4gQN1DpY6gqM691DnMysDSpNx9NFHZ7XRRMFR81xnktr6TJTmhgA3yO+6gQ8CXWAT&#10;LyzwgCkDQRHxCWVyUFEsMb8S+OoM/q46dFa1qm1hnC8URkA8gLLOLI/4jO2If6mhky180gi4wVdn&#10;h7KO/D2df2PbJNgl4KADrXqHIukZvpPVsxXjCgHTcbjMqFMSEOm9Ltof5bPaxqUw+Y5EyBRCsjiT&#10;DNWQrH/bY6UspcnD7clI8C9tb10X3bOW8ssBSoGG7RswASj/9ojiYrOAtmpco/JcnCWg8u+0GRRA&#10;Rcdh2ysLrOtvfkhpitKplhDk5mFanzBEIUXBclOQrhwoWRltBVkoiypT0uUQcQtWyNPipU4ejHj1&#10;sv/G+8CL1yVYilem2K5t5egh/jJXgMiZut0Q9IiwpSrRNwIdYGQZWWxgrOIvq+YFmFFHHoyydGnV&#10;8aP+vnKgNBEiXz6lPLL/dvVy+1gEFoY0zPYa2RUWTrAi8GH5yrZdQYwt1/YvjSrTg0QHZEEc9X3+&#10;FXr4UVG4nDui3UMAtJO8InocsAQ6cuWCqQGU0z6CuePI25DYtvOuo3GEOr6Sf5l/MxnLxWckmKDL&#10;LEbIrDz/Ecj4cj4L4AIg2kdZH5ZT9sqwPVMoiZC1YmlbnBtNE+q832eSJVtJS2mCOPdIaIGCReWj&#10;dTlwi2p4WOn8ovIpbcX0lmW13TJCrJ4tEzDxnFwQ0bPImeVkuaKpQSjQ6TXbHtHRo+3zriwoTWTo&#10;LrV+EWy0uQVVLZTtme8IYMWoW/bJtshHFFHngzHW0wMlYMFXsrSqDRV8icj5ecAaaiGAd74Q71Zd&#10;1yR/p/d0/qo3q01yTp9daVCaAGIJoCARk/XpcgAOi8g/LGZ1gI2yx8uZBCV57SJfke+J0kJ4axuj&#10;gpMiilQt39BVtC/LA+TFXupN79VDIWhq+2FeeVCKYAESf8kv09SgqyEKx52KiMvaAYYynO+LoA6f&#10;UDRNMWRr5i+yhAIlQZttWr13DGS6CDzkbVW1O5Pcu8wRUA4+5SSzVvOzfDJWhhiXgrvtSR53GdGn&#10;Eq8IYIIHljAGYAqAij6h34nC/V1GRgTuun0uX5fE7yOh8zt/bzNXDZQRVNWc6lofW3lLaZb4abZu&#10;ES8xsKKzrobvZumobQCTBVS0RbkT7bOLnXhdm8jatgzAgCa4sUXLc+dla0QgEfT4vczRtGR5fk4w&#10;B1KZs3iN3gDK/800bpDqRmdbfXO6fEsCF8LWTATBqrHWaCH0jvx1lOfmQUEHGfXe4XJoGgDIAg/Z&#10;Kp8hSYtub7Z9IBWglAkyJnkQ9ReSZnTtbY8BlLkZtYVb4K7fkiDIEWVT/SDAbel+gMqWDqSsIOuI&#10;CmJJAY2wA1ku0OCX+rfEgJSliJ2fKiJnRYHe94jcZXqagEkARtE/qxbUAyhzoGRhyPzjJVJl3c3a&#10;tgp53xFfKtLWiBVfKQIPcp1sDREuaAEsICWytTUDod5FKC7py3xnXs0KZI9CyUN0IQpvMqRnBVb5&#10;1i5Nzlc8dgBlYUZsl6JxdShdvyXByzulAWWb0EWsNj9QgCIL5CdP99iK5fENLVX4l0W3A6ijkaq/&#10;40ablIXoykbQgsqq23JwUsAOoCyZMVWD+EEdIXRx62rw85Rr6OEeiiB+Jb/QduwnepiLfAU1isSw&#10;B+NKiG31pGwCI0ET4h5tNCmogFvWyAvsoznWLOZmAGXJrCKq+UyyPCiPOq80bmtx5K8FKUoWkOOu&#10;xRasZtsWzp+TzXFt/Mc6NeR8SeBFHQGl/58UlOgnanauzazLlQdQjkATbSL/TiTOKnU5WCPWUoCi&#10;/JVlwzOypP7NL4w20HWvC9EOyEpx+Z91u1uI1DUNo6gCSs0VZj0GUI6ZYRYB7aHwflSj/VksEPAR&#10;XhBZoKlYNqT4JAVmZdeFo+RP4kCrBmuMYsIGGPxIiv0uxgDKMbMssFAtSN4mei0jsWe1SKEWIuql&#10;FqqzTZddCwqJO4AGQh1JEFRJ2NQwibBZVL2DBFFVx7Q5DwMoK2YToY0otjAomC4HWZu0o1ockXNZ&#10;OWzZ9fA/BTV4SxkiW71gZ5SiPc4hxy64c5wHUWZLwNX1GEBZY8bVNwNIHy+R4j7wB23lOEqkdxFc&#10;gh+RuPJd/w4g+mydlKLskQieNeVDo8RGvTO8xnQ1/sgAyhpTiBvkW9Fd9vESKaCUBqW9lLkBOoEP&#10;sl+ULhgRAAESINa1bkorgBHfKaij36x6/06N6Wr8kQGUNadQ6hFR7b9e1NTHiNcqo4gAEWfJzwXa&#10;SZRNqCHt/FhfvrKdIE/K93Fv+e9cQyS/Tt9XsQDfb9H1UVdRKNsz6q2yXdwKS1jXGuavR+TNMsrG&#10;CHiAso+3aFTN0Zq1qz4x/P2CGdBdVzaDGFjJwaQZkb6mkrCDeEIgg3BXKDfqHeN9XeOFLOVa83AV&#10;C3QNfEs0jSgVbTLPQ7mCQjIUj+yQKL6P1wROOkeDTznhjCG2UUTErcQOVY2gJjx9Kx+Xo9ZfSKqU&#10;vtJDNAsxbisXW3KSAZRTzKwInH+59957Z0fPCzC1nVY2LAOlVxIZXhdvCJtiCsceMoByyhmN9iiA&#10;CQzeXdjXwE0qsZV9QgtJj+611159XU7j7x1A2WAKAVO2RBWhmhWgKHsRaIOvGHuo/LQSYZWYZG1E&#10;E/GwzOo7uzjvAMqGs6yMQeMoTaa8fMkLQ7voFMx9AEZKItypSswoEGt4S70fPoCyhSWgMdTuWQsY&#10;ekj0i1z5LIZOvhgAaUUug+4YXYolZnFPxXMOoGxplimK8ICyPQrAKNfRMW01N3BuKnj5b2AkpWur&#10;e1pLU9DaaQZQtjaV/z2RbZTUzIultOfzg3CftmuwJliyMCoakfa4Rl0vlnkMoJzB6hI14DL1+bHV&#10;ElPgNKUnqb/HdeuNy5ECBEYltiJpgtu60rUZ3FKnpxxAOcPp5mt6f47IHKhE54rSNC9FautNTlAh&#10;XRmCCqJcLgALKXginui6qesMp6TWqQdQ1pqmZh8CKqocP+p9VCgqVUVya7miiIscDa2DUiL20HBA&#10;Q4JVHAMoO151jQL8xPA6Y7SOnuRSmGidaUsfOr6VmX3dAMqZTW29E49653e9o5fzUwMol3NdF/qu&#10;BlAu9PIt58UPoFzOdV3ouxpAudDLt5wXP4ByOdd1oe9qzX+yBkNFxEIv4fJd/P8BGlGOurE9YvQA&#10;AAAASUVORK5CYIJQSwECLQAUAAYACAAAACEAsYJntgoBAAATAgAAEwAAAAAAAAAAAAAAAAAAAAAA&#10;W0NvbnRlbnRfVHlwZXNdLnhtbFBLAQItABQABgAIAAAAIQA4/SH/1gAAAJQBAAALAAAAAAAAAAAA&#10;AAAAADsBAABfcmVscy8ucmVsc1BLAQItABQABgAIAAAAIQCNcJLJPQcAANAXAAAOAAAAAAAAAAAA&#10;AAAAADoCAABkcnMvZTJvRG9jLnhtbFBLAQItABQABgAIAAAAIQCqJg6+vAAAACEBAAAZAAAAAAAA&#10;AAAAAAAAAKMJAABkcnMvX3JlbHMvZTJvRG9jLnhtbC5yZWxzUEsBAi0AFAAGAAgAAAAhAJ2VKGPd&#10;AAAABwEAAA8AAAAAAAAAAAAAAAAAlgoAAGRycy9kb3ducmV2LnhtbFBLAQItAAoAAAAAAAAAIQCe&#10;VXBn/SYAAP0mAAAUAAAAAAAAAAAAAAAAAKALAABkcnMvbWVkaWEvaW1hZ2UxLnBuZ1BLBQYAAAAA&#10;BgAGAHwBAADPMgAAAAA=&#10;">
                <v:shape id="Picture 4" o:spid="_x0000_s1027" type="#_x0000_t75" style="position:absolute;left:6702;top:11337;width:2895;height:2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YI7wgAAANoAAAAPAAAAZHJzL2Rvd25yZXYueG1sRI9RawIx&#10;EITfC/0PYQt9KTWpDypXo7QVoSAI2v6A5bK9C71sjmT1rv++EQQfh5n5hlmux9CpM6XsI1t4mRhQ&#10;xHV0nhsL31/b5wWoLMgOu8hk4Y8yrFf3d0usXBz4QOejNKpAOFdooRXpK61z3VLAPIk9cfF+Ygoo&#10;RaZGu4RDgYdOT42Z6YCey0KLPX20VP8eT8HCfB/TQsxw8Jv3p1r8ab9zhqx9fBjfXkEJjXILX9uf&#10;zsIULlfKDdCrfwAAAP//AwBQSwECLQAUAAYACAAAACEA2+H2y+4AAACFAQAAEwAAAAAAAAAAAAAA&#10;AAAAAAAAW0NvbnRlbnRfVHlwZXNdLnhtbFBLAQItABQABgAIAAAAIQBa9CxbvwAAABUBAAALAAAA&#10;AAAAAAAAAAAAAB8BAABfcmVscy8ucmVsc1BLAQItABQABgAIAAAAIQB6DYI7wgAAANoAAAAPAAAA&#10;AAAAAAAAAAAAAAcCAABkcnMvZG93bnJldi54bWxQSwUGAAAAAAMAAwC3AAAA9gIAAAAA&#10;">
                  <v:imagedata r:id="rId11" o:title=""/>
                </v:shape>
                <v:shape id="Freeform 5" o:spid="_x0000_s1028" style="position:absolute;left:7776;top:12507;width:1514;height:750;rotation:3865561fd;visibility:visible;mso-wrap-style:square;v-text-anchor:top" coordsize="151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FJTwwAAANoAAAAPAAAAZHJzL2Rvd25yZXYueG1sRI/disIw&#10;FITvF3yHcIS9EU1dUaQaRRcUERX8eYBDc2yrzUltslrf3gjCXg4z8w0zntamEHeqXG5ZQbcTgSBO&#10;rM45VXA6LtpDEM4jaywsk4InOZhOGl9jjLV98J7uB5+KAGEXo4LM+zKW0iUZGXQdWxIH72wrgz7I&#10;KpW6wkeAm0L+RNFAGsw5LGRY0m9GyfXwZxS0Fv5yW3bXm+t8uytWp/Vy3ndGqe9mPRuB8FT7//Cn&#10;vdIKevC+Em6AnLwAAAD//wMAUEsBAi0AFAAGAAgAAAAhANvh9svuAAAAhQEAABMAAAAAAAAAAAAA&#10;AAAAAAAAAFtDb250ZW50X1R5cGVzXS54bWxQSwECLQAUAAYACAAAACEAWvQsW78AAAAVAQAACwAA&#10;AAAAAAAAAAAAAAAfAQAAX3JlbHMvLnJlbHNQSwECLQAUAAYACAAAACEATDhSU8MAAADaAAAADwAA&#10;AAAAAAAAAAAAAAAHAgAAZHJzL2Rvd25yZXYueG1sUEsFBgAAAAADAAMAtwAAAPcCAAAAAA==&#10;" path="m44,556l,482,17,231r365,13l402,20,465,6,978,r224,13l1286,103r-13,252l1440,368r74,50l1497,535r-47,138l1376,733r-170,17l941,740,586,730,50,713,44,556xe" fillcolor="red" stroked="f">
                  <v:fill opacity="32896f"/>
                  <v:path arrowok="t" o:connecttype="custom" o:connectlocs="44,556;0,482;17,231;382,244;402,20;465,6;978,0;1202,13;1286,103;1273,355;1440,368;1514,418;1497,535;1450,673;1376,733;1206,750;941,740;586,730;50,713;44,556" o:connectangles="0,0,0,0,0,0,0,0,0,0,0,0,0,0,0,0,0,0,0,0"/>
                </v:shape>
                <w10:wrap type="tight"/>
              </v:group>
            </w:pict>
          </mc:Fallback>
        </mc:AlternateContent>
      </w:r>
    </w:p>
    <w:p w:rsidR="00213B6F" w:rsidRDefault="00213B6F" w:rsidP="00213B6F">
      <w:pPr>
        <w:autoSpaceDE w:val="0"/>
        <w:autoSpaceDN w:val="0"/>
        <w:adjustRightInd w:val="0"/>
        <w:rPr>
          <w:rFonts w:cs="Arial"/>
          <w:b/>
          <w:color w:val="C00000"/>
          <w:szCs w:val="22"/>
        </w:rPr>
      </w:pPr>
    </w:p>
    <w:p w:rsidR="009E6016" w:rsidRPr="009E6016" w:rsidRDefault="009E6016" w:rsidP="009E6016">
      <w:pPr>
        <w:autoSpaceDE w:val="0"/>
        <w:autoSpaceDN w:val="0"/>
        <w:adjustRightInd w:val="0"/>
        <w:rPr>
          <w:rFonts w:cs="Arial"/>
          <w:szCs w:val="22"/>
        </w:rPr>
      </w:pPr>
      <w:r w:rsidRPr="009E6016">
        <w:rPr>
          <w:rFonts w:cs="Arial"/>
          <w:szCs w:val="22"/>
        </w:rPr>
        <w:t>Figure n°1</w:t>
      </w:r>
      <w:r>
        <w:rPr>
          <w:rFonts w:cs="Arial"/>
          <w:szCs w:val="22"/>
        </w:rPr>
        <w:t xml:space="preserve"> </w:t>
      </w:r>
      <w:r w:rsidRPr="009E6016">
        <w:rPr>
          <w:rFonts w:cs="Arial"/>
          <w:szCs w:val="22"/>
        </w:rPr>
        <w:t xml:space="preserve">: extrémité distale du duodénoscope. </w:t>
      </w:r>
    </w:p>
    <w:p w:rsidR="009E6016" w:rsidRPr="009E6016" w:rsidRDefault="009E6016" w:rsidP="009E6016">
      <w:pPr>
        <w:autoSpaceDE w:val="0"/>
        <w:autoSpaceDN w:val="0"/>
        <w:adjustRightInd w:val="0"/>
        <w:rPr>
          <w:rFonts w:cs="Arial"/>
          <w:szCs w:val="22"/>
        </w:rPr>
      </w:pPr>
      <w:r w:rsidRPr="009E6016">
        <w:rPr>
          <w:rFonts w:cs="Arial"/>
          <w:szCs w:val="22"/>
        </w:rPr>
        <w:t xml:space="preserve">Zone ne devant pas entrer en contact avec le désinfectant lors de la désinfection des surfaces externes. </w:t>
      </w:r>
    </w:p>
    <w:p w:rsidR="00213B6F" w:rsidRDefault="00213B6F" w:rsidP="00213B6F">
      <w:pPr>
        <w:autoSpaceDE w:val="0"/>
        <w:autoSpaceDN w:val="0"/>
        <w:adjustRightInd w:val="0"/>
        <w:rPr>
          <w:rFonts w:cs="Arial"/>
          <w:b/>
          <w:color w:val="C00000"/>
          <w:szCs w:val="22"/>
        </w:rPr>
      </w:pPr>
    </w:p>
    <w:p w:rsidR="00213B6F" w:rsidRDefault="00213B6F" w:rsidP="00213B6F">
      <w:pPr>
        <w:autoSpaceDE w:val="0"/>
        <w:autoSpaceDN w:val="0"/>
        <w:adjustRightInd w:val="0"/>
        <w:rPr>
          <w:rFonts w:cs="Arial"/>
          <w:b/>
          <w:color w:val="C00000"/>
          <w:szCs w:val="22"/>
        </w:rPr>
      </w:pPr>
    </w:p>
    <w:p w:rsidR="00213B6F" w:rsidRDefault="00213B6F" w:rsidP="00213B6F">
      <w:pPr>
        <w:autoSpaceDE w:val="0"/>
        <w:autoSpaceDN w:val="0"/>
        <w:adjustRightInd w:val="0"/>
        <w:rPr>
          <w:rFonts w:cs="Arial"/>
          <w:b/>
          <w:color w:val="C00000"/>
          <w:szCs w:val="22"/>
        </w:rPr>
      </w:pPr>
    </w:p>
    <w:p w:rsidR="00213B6F" w:rsidRDefault="00213B6F" w:rsidP="00213B6F">
      <w:pPr>
        <w:autoSpaceDE w:val="0"/>
        <w:autoSpaceDN w:val="0"/>
        <w:adjustRightInd w:val="0"/>
        <w:rPr>
          <w:rFonts w:cs="Arial"/>
          <w:b/>
          <w:color w:val="C00000"/>
          <w:szCs w:val="22"/>
        </w:rPr>
      </w:pPr>
    </w:p>
    <w:p w:rsidR="00213B6F" w:rsidRDefault="00213B6F" w:rsidP="00213B6F">
      <w:pPr>
        <w:autoSpaceDE w:val="0"/>
        <w:autoSpaceDN w:val="0"/>
        <w:adjustRightInd w:val="0"/>
        <w:rPr>
          <w:rFonts w:cs="Arial"/>
          <w:b/>
          <w:color w:val="C00000"/>
          <w:szCs w:val="22"/>
        </w:rPr>
      </w:pPr>
    </w:p>
    <w:p w:rsidR="00213B6F" w:rsidRDefault="00213B6F" w:rsidP="00213B6F">
      <w:pPr>
        <w:autoSpaceDE w:val="0"/>
        <w:autoSpaceDN w:val="0"/>
        <w:adjustRightInd w:val="0"/>
        <w:rPr>
          <w:rFonts w:cs="Arial"/>
          <w:b/>
          <w:color w:val="C00000"/>
          <w:szCs w:val="22"/>
        </w:rPr>
      </w:pPr>
    </w:p>
    <w:p w:rsidR="00213B6F" w:rsidRDefault="00213B6F" w:rsidP="00213B6F">
      <w:pPr>
        <w:autoSpaceDE w:val="0"/>
        <w:autoSpaceDN w:val="0"/>
        <w:adjustRightInd w:val="0"/>
        <w:rPr>
          <w:rFonts w:cs="Arial"/>
          <w:b/>
          <w:color w:val="C00000"/>
          <w:szCs w:val="22"/>
        </w:rPr>
      </w:pPr>
    </w:p>
    <w:p w:rsidR="00213B6F" w:rsidRDefault="00213B6F" w:rsidP="009E6016">
      <w:pPr>
        <w:autoSpaceDE w:val="0"/>
        <w:autoSpaceDN w:val="0"/>
        <w:adjustRightInd w:val="0"/>
        <w:rPr>
          <w:rFonts w:cs="Arial"/>
          <w:b/>
          <w:color w:val="C00000"/>
          <w:szCs w:val="22"/>
        </w:rPr>
      </w:pPr>
    </w:p>
    <w:p w:rsidR="005B52AF" w:rsidRDefault="005B52AF" w:rsidP="009E6016">
      <w:pPr>
        <w:autoSpaceDE w:val="0"/>
        <w:autoSpaceDN w:val="0"/>
        <w:adjustRightInd w:val="0"/>
        <w:rPr>
          <w:rFonts w:cs="Arial"/>
          <w:b/>
          <w:color w:val="C00000"/>
          <w:szCs w:val="22"/>
        </w:rPr>
      </w:pPr>
    </w:p>
    <w:p w:rsidR="009E6016" w:rsidRDefault="009E6016" w:rsidP="00213B6F">
      <w:pPr>
        <w:pStyle w:val="Paragraphedeliste"/>
        <w:numPr>
          <w:ilvl w:val="1"/>
          <w:numId w:val="31"/>
        </w:numPr>
        <w:tabs>
          <w:tab w:val="left" w:pos="426"/>
        </w:tabs>
        <w:autoSpaceDE w:val="0"/>
        <w:autoSpaceDN w:val="0"/>
        <w:adjustRightInd w:val="0"/>
        <w:ind w:hanging="1440"/>
        <w:rPr>
          <w:rFonts w:cs="Arial"/>
          <w:szCs w:val="22"/>
        </w:rPr>
      </w:pPr>
      <w:r>
        <w:rPr>
          <w:rFonts w:cs="Arial"/>
          <w:szCs w:val="22"/>
        </w:rPr>
        <w:lastRenderedPageBreak/>
        <w:t>Ensuite, procéder aux étapes suivantes :</w:t>
      </w:r>
    </w:p>
    <w:p w:rsidR="009E6016" w:rsidRPr="009E6016" w:rsidRDefault="009E6016" w:rsidP="00213B6F">
      <w:pPr>
        <w:pStyle w:val="Paragraphedeliste"/>
        <w:numPr>
          <w:ilvl w:val="2"/>
          <w:numId w:val="31"/>
        </w:numPr>
        <w:autoSpaceDE w:val="0"/>
        <w:autoSpaceDN w:val="0"/>
        <w:adjustRightInd w:val="0"/>
        <w:ind w:left="0" w:firstLine="567"/>
        <w:rPr>
          <w:rFonts w:cs="Arial"/>
          <w:szCs w:val="22"/>
        </w:rPr>
      </w:pPr>
      <w:r>
        <w:rPr>
          <w:rFonts w:cs="Arial"/>
          <w:b/>
          <w:color w:val="C00000"/>
          <w:szCs w:val="22"/>
        </w:rPr>
        <w:t xml:space="preserve"> </w:t>
      </w:r>
      <w:r w:rsidR="00213B6F" w:rsidRPr="009E6016">
        <w:rPr>
          <w:rFonts w:cs="Arial"/>
          <w:szCs w:val="22"/>
        </w:rPr>
        <w:t xml:space="preserve">Plonger l’extrémité distale </w:t>
      </w:r>
      <w:r w:rsidR="00631BDA">
        <w:rPr>
          <w:rFonts w:cs="Arial"/>
          <w:szCs w:val="22"/>
        </w:rPr>
        <w:t>du duodénoscope d</w:t>
      </w:r>
      <w:r w:rsidR="00213B6F" w:rsidRPr="009E6016">
        <w:rPr>
          <w:rFonts w:cs="Arial"/>
          <w:szCs w:val="22"/>
        </w:rPr>
        <w:t>ans le flacon de recueil contenant la solution de prélèvement.</w:t>
      </w:r>
    </w:p>
    <w:p w:rsidR="009E6016" w:rsidRPr="009E6016" w:rsidRDefault="00213B6F" w:rsidP="00213B6F">
      <w:pPr>
        <w:pStyle w:val="Paragraphedeliste"/>
        <w:numPr>
          <w:ilvl w:val="2"/>
          <w:numId w:val="31"/>
        </w:numPr>
        <w:autoSpaceDE w:val="0"/>
        <w:autoSpaceDN w:val="0"/>
        <w:adjustRightInd w:val="0"/>
        <w:ind w:left="0" w:firstLine="567"/>
        <w:rPr>
          <w:rFonts w:cs="Arial"/>
          <w:szCs w:val="22"/>
        </w:rPr>
      </w:pPr>
      <w:r w:rsidRPr="009E6016">
        <w:rPr>
          <w:rFonts w:cs="Arial"/>
          <w:szCs w:val="22"/>
        </w:rPr>
        <w:t>Tout en maintenant l’extrémité distale d</w:t>
      </w:r>
      <w:r w:rsidR="00BA12A1">
        <w:rPr>
          <w:rFonts w:cs="Arial"/>
          <w:szCs w:val="22"/>
        </w:rPr>
        <w:t>u duodénoscope</w:t>
      </w:r>
      <w:r w:rsidRPr="009E6016">
        <w:rPr>
          <w:rFonts w:cs="Arial"/>
          <w:szCs w:val="22"/>
        </w:rPr>
        <w:t xml:space="preserve"> dans la solution de prélèvement, actionner 5 fois l’érecteur. Cette première étape incluant l’immersion de la partie distale d</w:t>
      </w:r>
      <w:r w:rsidR="00631BDA">
        <w:rPr>
          <w:rFonts w:cs="Arial"/>
          <w:szCs w:val="22"/>
        </w:rPr>
        <w:t xml:space="preserve">u duodénoscope </w:t>
      </w:r>
      <w:r w:rsidRPr="009E6016">
        <w:rPr>
          <w:rFonts w:cs="Arial"/>
          <w:szCs w:val="22"/>
        </w:rPr>
        <w:t>et la manipulation de l’érecteur doit durer au minimum 30 secondes.</w:t>
      </w:r>
    </w:p>
    <w:p w:rsidR="00213B6F" w:rsidRPr="009E6016" w:rsidRDefault="00213B6F" w:rsidP="00213B6F">
      <w:pPr>
        <w:pStyle w:val="Paragraphedeliste"/>
        <w:numPr>
          <w:ilvl w:val="2"/>
          <w:numId w:val="31"/>
        </w:numPr>
        <w:autoSpaceDE w:val="0"/>
        <w:autoSpaceDN w:val="0"/>
        <w:adjustRightInd w:val="0"/>
        <w:ind w:left="0" w:firstLine="567"/>
        <w:rPr>
          <w:rFonts w:cs="Arial"/>
          <w:szCs w:val="22"/>
        </w:rPr>
      </w:pPr>
      <w:r w:rsidRPr="009E6016">
        <w:rPr>
          <w:rFonts w:cs="Arial"/>
          <w:szCs w:val="22"/>
        </w:rPr>
        <w:t xml:space="preserve">Ressortir l’extrémité distale </w:t>
      </w:r>
      <w:r w:rsidR="00631BDA" w:rsidRPr="009E6016">
        <w:rPr>
          <w:rFonts w:cs="Arial"/>
          <w:szCs w:val="22"/>
        </w:rPr>
        <w:t>d</w:t>
      </w:r>
      <w:r w:rsidR="00631BDA">
        <w:rPr>
          <w:rFonts w:cs="Arial"/>
          <w:szCs w:val="22"/>
        </w:rPr>
        <w:t xml:space="preserve">u duodénoscope </w:t>
      </w:r>
      <w:r w:rsidRPr="009E6016">
        <w:rPr>
          <w:rFonts w:cs="Arial"/>
          <w:szCs w:val="22"/>
        </w:rPr>
        <w:t>et la maintenir au-dessus du flacon de recueil.</w:t>
      </w:r>
    </w:p>
    <w:p w:rsidR="00A61C25" w:rsidRDefault="00A61C25" w:rsidP="00213B6F">
      <w:pPr>
        <w:autoSpaceDE w:val="0"/>
        <w:autoSpaceDN w:val="0"/>
        <w:adjustRightInd w:val="0"/>
        <w:rPr>
          <w:rFonts w:cs="Arial"/>
          <w:b/>
          <w:color w:val="C00000"/>
          <w:szCs w:val="22"/>
        </w:rPr>
      </w:pPr>
    </w:p>
    <w:p w:rsidR="00A61C25" w:rsidRDefault="00A61C25" w:rsidP="00A61C25">
      <w:pPr>
        <w:autoSpaceDE w:val="0"/>
        <w:autoSpaceDN w:val="0"/>
        <w:adjustRightInd w:val="0"/>
        <w:rPr>
          <w:rFonts w:cs="Arial"/>
          <w:b/>
          <w:color w:val="C00000"/>
          <w:szCs w:val="22"/>
        </w:rPr>
      </w:pPr>
      <w:r w:rsidRPr="00856945">
        <w:rPr>
          <w:noProof/>
        </w:rPr>
        <w:drawing>
          <wp:inline distT="0" distB="0" distL="0" distR="0" wp14:anchorId="7FC20882" wp14:editId="51CD51BF">
            <wp:extent cx="1885950" cy="252412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2524125"/>
                    </a:xfrm>
                    <a:prstGeom prst="rect">
                      <a:avLst/>
                    </a:prstGeom>
                    <a:noFill/>
                    <a:ln>
                      <a:noFill/>
                    </a:ln>
                  </pic:spPr>
                </pic:pic>
              </a:graphicData>
            </a:graphic>
          </wp:inline>
        </w:drawing>
      </w:r>
      <w:r w:rsidRPr="006210AA">
        <w:rPr>
          <w:noProof/>
        </w:rPr>
        <w:t xml:space="preserve">         </w:t>
      </w:r>
      <w:r w:rsidRPr="00A27795">
        <w:rPr>
          <w:noProof/>
        </w:rPr>
        <w:drawing>
          <wp:inline distT="0" distB="0" distL="0" distR="0" wp14:anchorId="4CC5E33A" wp14:editId="5EAB15EA">
            <wp:extent cx="1695450" cy="25241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0" cy="2524125"/>
                    </a:xfrm>
                    <a:prstGeom prst="rect">
                      <a:avLst/>
                    </a:prstGeom>
                    <a:noFill/>
                    <a:ln>
                      <a:noFill/>
                    </a:ln>
                  </pic:spPr>
                </pic:pic>
              </a:graphicData>
            </a:graphic>
          </wp:inline>
        </w:drawing>
      </w:r>
      <w:r w:rsidRPr="00F81FBB">
        <w:rPr>
          <w:noProof/>
        </w:rPr>
        <w:t xml:space="preserve">       </w:t>
      </w:r>
      <w:r w:rsidRPr="00A27795">
        <w:rPr>
          <w:noProof/>
        </w:rPr>
        <w:drawing>
          <wp:inline distT="0" distB="0" distL="0" distR="0" wp14:anchorId="647496C9" wp14:editId="67C9829F">
            <wp:extent cx="1838325" cy="252412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8325" cy="2524125"/>
                    </a:xfrm>
                    <a:prstGeom prst="rect">
                      <a:avLst/>
                    </a:prstGeom>
                    <a:noFill/>
                    <a:ln>
                      <a:noFill/>
                    </a:ln>
                  </pic:spPr>
                </pic:pic>
              </a:graphicData>
            </a:graphic>
          </wp:inline>
        </w:drawing>
      </w:r>
      <w:r w:rsidRPr="00F81FBB">
        <w:rPr>
          <w:noProof/>
        </w:rPr>
        <w:t xml:space="preserve">          </w:t>
      </w:r>
    </w:p>
    <w:p w:rsidR="00A61C25" w:rsidRDefault="00A61C25" w:rsidP="00A61C25">
      <w:pPr>
        <w:autoSpaceDE w:val="0"/>
        <w:autoSpaceDN w:val="0"/>
        <w:adjustRightInd w:val="0"/>
        <w:rPr>
          <w:rFonts w:cs="Arial"/>
          <w:b/>
          <w:color w:val="C00000"/>
          <w:szCs w:val="22"/>
        </w:rPr>
      </w:pPr>
    </w:p>
    <w:p w:rsidR="00A61C25" w:rsidRPr="00F81FBB" w:rsidRDefault="00A61C25" w:rsidP="00A61C25">
      <w:pPr>
        <w:autoSpaceDE w:val="0"/>
        <w:autoSpaceDN w:val="0"/>
        <w:adjustRightInd w:val="0"/>
        <w:rPr>
          <w:rFonts w:cs="Arial"/>
          <w:sz w:val="20"/>
          <w:szCs w:val="22"/>
        </w:rPr>
      </w:pPr>
      <w:r w:rsidRPr="00F81FBB">
        <w:rPr>
          <w:rFonts w:cs="Arial"/>
          <w:sz w:val="20"/>
          <w:szCs w:val="22"/>
        </w:rPr>
        <w:t xml:space="preserve">Figure N°2 : prélèvement zone A   </w:t>
      </w:r>
      <w:r>
        <w:rPr>
          <w:rFonts w:cs="Arial"/>
          <w:sz w:val="20"/>
          <w:szCs w:val="22"/>
        </w:rPr>
        <w:t xml:space="preserve">     </w:t>
      </w:r>
      <w:r w:rsidRPr="00F81FBB">
        <w:rPr>
          <w:rFonts w:cs="Arial"/>
          <w:sz w:val="20"/>
          <w:szCs w:val="22"/>
        </w:rPr>
        <w:t xml:space="preserve">Figure N°3 : prélèvement zone B </w:t>
      </w:r>
      <w:r>
        <w:rPr>
          <w:rFonts w:cs="Arial"/>
          <w:sz w:val="20"/>
          <w:szCs w:val="22"/>
        </w:rPr>
        <w:t xml:space="preserve">      </w:t>
      </w:r>
      <w:r w:rsidRPr="00F81FBB">
        <w:rPr>
          <w:rFonts w:cs="Arial"/>
          <w:sz w:val="20"/>
          <w:szCs w:val="22"/>
        </w:rPr>
        <w:t>Figure N°4 : prélèvement zone C</w:t>
      </w:r>
    </w:p>
    <w:p w:rsidR="00A61C25" w:rsidRDefault="00A61C25" w:rsidP="00213B6F">
      <w:pPr>
        <w:autoSpaceDE w:val="0"/>
        <w:autoSpaceDN w:val="0"/>
        <w:adjustRightInd w:val="0"/>
        <w:rPr>
          <w:rFonts w:cs="Arial"/>
          <w:b/>
          <w:color w:val="C00000"/>
          <w:szCs w:val="22"/>
        </w:rPr>
      </w:pPr>
    </w:p>
    <w:p w:rsidR="00FA1AAA" w:rsidRPr="00E90847" w:rsidRDefault="00FA1AAA" w:rsidP="00FA1AAA">
      <w:pPr>
        <w:pStyle w:val="Commentaire"/>
        <w:numPr>
          <w:ilvl w:val="0"/>
          <w:numId w:val="44"/>
        </w:numPr>
        <w:rPr>
          <w:rFonts w:cs="Arial"/>
          <w:sz w:val="22"/>
          <w:szCs w:val="22"/>
        </w:rPr>
      </w:pPr>
      <w:r w:rsidRPr="00E90847">
        <w:rPr>
          <w:rFonts w:cs="Arial"/>
          <w:sz w:val="22"/>
          <w:szCs w:val="22"/>
        </w:rPr>
        <w:t>zone A : la surface de la lentille</w:t>
      </w:r>
    </w:p>
    <w:p w:rsidR="00FA1AAA" w:rsidRPr="00E90847" w:rsidRDefault="00FA1AAA" w:rsidP="00FA1AAA">
      <w:pPr>
        <w:pStyle w:val="Commentaire"/>
        <w:numPr>
          <w:ilvl w:val="0"/>
          <w:numId w:val="44"/>
        </w:numPr>
        <w:rPr>
          <w:rFonts w:cs="Arial"/>
          <w:sz w:val="22"/>
          <w:szCs w:val="22"/>
        </w:rPr>
      </w:pPr>
      <w:r w:rsidRPr="00E90847">
        <w:rPr>
          <w:rFonts w:cs="Arial"/>
          <w:sz w:val="22"/>
          <w:szCs w:val="22"/>
        </w:rPr>
        <w:t>zone B : la partie distale du canal opérateur et la partie supérieure de l’érecteur</w:t>
      </w:r>
    </w:p>
    <w:p w:rsidR="00FA1AAA" w:rsidRPr="00E90847" w:rsidRDefault="00FA1AAA" w:rsidP="00FA1AAA">
      <w:pPr>
        <w:pStyle w:val="Commentaire"/>
        <w:numPr>
          <w:ilvl w:val="0"/>
          <w:numId w:val="44"/>
        </w:numPr>
        <w:rPr>
          <w:rFonts w:cs="Arial"/>
          <w:sz w:val="22"/>
          <w:szCs w:val="22"/>
        </w:rPr>
      </w:pPr>
      <w:r w:rsidRPr="00E90847">
        <w:rPr>
          <w:rFonts w:cs="Arial"/>
          <w:sz w:val="22"/>
          <w:szCs w:val="22"/>
        </w:rPr>
        <w:t>zone C : la zone située derrière l’érecteur</w:t>
      </w:r>
    </w:p>
    <w:p w:rsidR="00FA1AAA" w:rsidRDefault="00FA1AAA" w:rsidP="00213B6F">
      <w:pPr>
        <w:autoSpaceDE w:val="0"/>
        <w:autoSpaceDN w:val="0"/>
        <w:adjustRightInd w:val="0"/>
        <w:rPr>
          <w:rFonts w:cs="Arial"/>
          <w:b/>
          <w:color w:val="C00000"/>
          <w:szCs w:val="22"/>
        </w:rPr>
      </w:pPr>
    </w:p>
    <w:p w:rsidR="009E6016" w:rsidRDefault="009E6016" w:rsidP="00213B6F">
      <w:pPr>
        <w:pStyle w:val="Paragraphedeliste"/>
        <w:numPr>
          <w:ilvl w:val="2"/>
          <w:numId w:val="31"/>
        </w:numPr>
        <w:autoSpaceDE w:val="0"/>
        <w:autoSpaceDN w:val="0"/>
        <w:adjustRightInd w:val="0"/>
        <w:ind w:left="0" w:firstLine="567"/>
        <w:rPr>
          <w:rFonts w:cs="Arial"/>
          <w:szCs w:val="22"/>
        </w:rPr>
      </w:pPr>
      <w:r>
        <w:rPr>
          <w:rFonts w:cs="Arial"/>
          <w:b/>
          <w:color w:val="C00000"/>
          <w:szCs w:val="22"/>
        </w:rPr>
        <w:t xml:space="preserve"> </w:t>
      </w:r>
      <w:r w:rsidR="00213B6F" w:rsidRPr="00F81FBB">
        <w:rPr>
          <w:rFonts w:cs="Arial"/>
          <w:szCs w:val="22"/>
        </w:rPr>
        <w:t>Positionner l’érecteur à 180°,</w:t>
      </w:r>
    </w:p>
    <w:p w:rsidR="009E6016" w:rsidRPr="00F81FBB" w:rsidRDefault="009E6016" w:rsidP="00213B6F">
      <w:pPr>
        <w:pStyle w:val="Paragraphedeliste"/>
        <w:numPr>
          <w:ilvl w:val="2"/>
          <w:numId w:val="31"/>
        </w:numPr>
        <w:autoSpaceDE w:val="0"/>
        <w:autoSpaceDN w:val="0"/>
        <w:adjustRightInd w:val="0"/>
        <w:ind w:left="0" w:firstLine="567"/>
        <w:rPr>
          <w:rFonts w:cs="Arial"/>
          <w:szCs w:val="22"/>
        </w:rPr>
      </w:pPr>
      <w:r w:rsidRPr="00F81FBB">
        <w:rPr>
          <w:rFonts w:cs="Arial"/>
          <w:szCs w:val="22"/>
        </w:rPr>
        <w:t xml:space="preserve"> </w:t>
      </w:r>
      <w:r w:rsidR="00213B6F" w:rsidRPr="00F81FBB">
        <w:rPr>
          <w:rFonts w:cs="Arial"/>
          <w:szCs w:val="22"/>
        </w:rPr>
        <w:t>Plonger l’extrémité de l’écouvillon stérile dans la solution de prélèvement et écouvillonner la surface de la lentille (</w:t>
      </w:r>
      <w:r w:rsidR="00BD60B2">
        <w:rPr>
          <w:rFonts w:cs="Arial"/>
          <w:szCs w:val="22"/>
        </w:rPr>
        <w:t>zone A - F</w:t>
      </w:r>
      <w:r w:rsidR="00213B6F" w:rsidRPr="00F81FBB">
        <w:rPr>
          <w:rFonts w:cs="Arial"/>
          <w:szCs w:val="22"/>
        </w:rPr>
        <w:t xml:space="preserve">igure 2), </w:t>
      </w:r>
    </w:p>
    <w:p w:rsidR="009E6016" w:rsidRPr="00F81FBB" w:rsidRDefault="009E6016" w:rsidP="00213B6F">
      <w:pPr>
        <w:pStyle w:val="Paragraphedeliste"/>
        <w:numPr>
          <w:ilvl w:val="2"/>
          <w:numId w:val="31"/>
        </w:numPr>
        <w:autoSpaceDE w:val="0"/>
        <w:autoSpaceDN w:val="0"/>
        <w:adjustRightInd w:val="0"/>
        <w:ind w:left="0" w:firstLine="567"/>
        <w:rPr>
          <w:rFonts w:cs="Arial"/>
          <w:szCs w:val="22"/>
        </w:rPr>
      </w:pPr>
      <w:r w:rsidRPr="00F81FBB">
        <w:rPr>
          <w:rFonts w:cs="Arial"/>
          <w:szCs w:val="22"/>
        </w:rPr>
        <w:t xml:space="preserve"> </w:t>
      </w:r>
      <w:r w:rsidR="00213B6F" w:rsidRPr="00F81FBB">
        <w:rPr>
          <w:rFonts w:cs="Arial"/>
          <w:szCs w:val="22"/>
        </w:rPr>
        <w:t xml:space="preserve">Plonger l’extrémité de l’écouvillon stérile dans la solution de prélèvement </w:t>
      </w:r>
      <w:r w:rsidR="00977055">
        <w:rPr>
          <w:rFonts w:cs="Arial"/>
          <w:szCs w:val="22"/>
        </w:rPr>
        <w:t xml:space="preserve">puis </w:t>
      </w:r>
      <w:r w:rsidR="00213B6F" w:rsidRPr="00F81FBB">
        <w:rPr>
          <w:rFonts w:cs="Arial"/>
          <w:szCs w:val="22"/>
        </w:rPr>
        <w:t>écouvillonner</w:t>
      </w:r>
      <w:r w:rsidR="00977055">
        <w:rPr>
          <w:rFonts w:cs="Arial"/>
          <w:szCs w:val="22"/>
        </w:rPr>
        <w:t xml:space="preserve"> la partie distale </w:t>
      </w:r>
      <w:r w:rsidR="00213B6F" w:rsidRPr="00F81FBB">
        <w:rPr>
          <w:rFonts w:cs="Arial"/>
          <w:szCs w:val="22"/>
        </w:rPr>
        <w:t>du canal opérateur</w:t>
      </w:r>
      <w:r w:rsidR="00CA6CC3">
        <w:rPr>
          <w:rFonts w:cs="Arial"/>
          <w:szCs w:val="22"/>
        </w:rPr>
        <w:t xml:space="preserve"> et la partie supérieure de l’érecteur</w:t>
      </w:r>
      <w:r w:rsidR="00213B6F" w:rsidRPr="00F81FBB">
        <w:rPr>
          <w:rFonts w:cs="Arial"/>
          <w:szCs w:val="22"/>
        </w:rPr>
        <w:t xml:space="preserve"> (</w:t>
      </w:r>
      <w:r w:rsidR="00BD60B2">
        <w:rPr>
          <w:rFonts w:cs="Arial"/>
          <w:szCs w:val="22"/>
        </w:rPr>
        <w:t>zone B - F</w:t>
      </w:r>
      <w:r w:rsidR="00213B6F" w:rsidRPr="00F81FBB">
        <w:rPr>
          <w:rFonts w:cs="Arial"/>
          <w:szCs w:val="22"/>
        </w:rPr>
        <w:t xml:space="preserve">igure 3), </w:t>
      </w:r>
    </w:p>
    <w:p w:rsidR="009E6016" w:rsidRPr="00F81FBB" w:rsidRDefault="009E6016" w:rsidP="00213B6F">
      <w:pPr>
        <w:pStyle w:val="Paragraphedeliste"/>
        <w:numPr>
          <w:ilvl w:val="2"/>
          <w:numId w:val="31"/>
        </w:numPr>
        <w:autoSpaceDE w:val="0"/>
        <w:autoSpaceDN w:val="0"/>
        <w:adjustRightInd w:val="0"/>
        <w:ind w:left="0" w:firstLine="567"/>
        <w:rPr>
          <w:rFonts w:cs="Arial"/>
          <w:szCs w:val="22"/>
        </w:rPr>
      </w:pPr>
      <w:r w:rsidRPr="00F81FBB">
        <w:rPr>
          <w:rFonts w:cs="Arial"/>
          <w:szCs w:val="22"/>
        </w:rPr>
        <w:t xml:space="preserve"> </w:t>
      </w:r>
      <w:r w:rsidR="00213B6F" w:rsidRPr="00F81FBB">
        <w:rPr>
          <w:rFonts w:cs="Arial"/>
          <w:szCs w:val="22"/>
        </w:rPr>
        <w:t>Positionner l’érecteur à 90°,</w:t>
      </w:r>
    </w:p>
    <w:p w:rsidR="009E6016" w:rsidRPr="00F81FBB" w:rsidRDefault="009E6016" w:rsidP="00213B6F">
      <w:pPr>
        <w:pStyle w:val="Paragraphedeliste"/>
        <w:numPr>
          <w:ilvl w:val="2"/>
          <w:numId w:val="31"/>
        </w:numPr>
        <w:autoSpaceDE w:val="0"/>
        <w:autoSpaceDN w:val="0"/>
        <w:adjustRightInd w:val="0"/>
        <w:ind w:left="0" w:firstLine="567"/>
        <w:rPr>
          <w:rFonts w:cs="Arial"/>
          <w:szCs w:val="22"/>
        </w:rPr>
      </w:pPr>
      <w:r w:rsidRPr="00F81FBB">
        <w:rPr>
          <w:rFonts w:cs="Arial"/>
          <w:szCs w:val="22"/>
        </w:rPr>
        <w:t xml:space="preserve"> </w:t>
      </w:r>
      <w:r w:rsidR="00213B6F" w:rsidRPr="00F81FBB">
        <w:rPr>
          <w:rFonts w:cs="Arial"/>
          <w:szCs w:val="22"/>
        </w:rPr>
        <w:t xml:space="preserve">Plonger l’extrémité de l’écouvillon stérile dans la solution de prélèvement et écouvillonner la zone située derrière </w:t>
      </w:r>
      <w:r w:rsidR="0005652B">
        <w:rPr>
          <w:rFonts w:cs="Arial"/>
          <w:szCs w:val="22"/>
        </w:rPr>
        <w:t>l’</w:t>
      </w:r>
      <w:r w:rsidR="00213B6F" w:rsidRPr="00F81FBB">
        <w:rPr>
          <w:rFonts w:cs="Arial"/>
          <w:szCs w:val="22"/>
        </w:rPr>
        <w:t>érecteur (</w:t>
      </w:r>
      <w:r w:rsidR="00BD60B2">
        <w:rPr>
          <w:rFonts w:cs="Arial"/>
          <w:szCs w:val="22"/>
        </w:rPr>
        <w:t>zone C - F</w:t>
      </w:r>
      <w:r w:rsidR="00213B6F" w:rsidRPr="00F81FBB">
        <w:rPr>
          <w:rFonts w:cs="Arial"/>
          <w:szCs w:val="22"/>
        </w:rPr>
        <w:t xml:space="preserve">igure 4), </w:t>
      </w:r>
    </w:p>
    <w:p w:rsidR="009E6016" w:rsidRPr="00F81FBB" w:rsidRDefault="009E6016" w:rsidP="00213B6F">
      <w:pPr>
        <w:pStyle w:val="Paragraphedeliste"/>
        <w:numPr>
          <w:ilvl w:val="2"/>
          <w:numId w:val="31"/>
        </w:numPr>
        <w:autoSpaceDE w:val="0"/>
        <w:autoSpaceDN w:val="0"/>
        <w:adjustRightInd w:val="0"/>
        <w:ind w:left="0" w:firstLine="567"/>
        <w:rPr>
          <w:rFonts w:cs="Arial"/>
          <w:szCs w:val="22"/>
        </w:rPr>
      </w:pPr>
      <w:r w:rsidRPr="00F81FBB">
        <w:rPr>
          <w:rFonts w:cs="Arial"/>
          <w:szCs w:val="22"/>
        </w:rPr>
        <w:t xml:space="preserve"> </w:t>
      </w:r>
      <w:r w:rsidR="00213B6F" w:rsidRPr="00F81FBB">
        <w:rPr>
          <w:rFonts w:cs="Arial"/>
          <w:szCs w:val="22"/>
        </w:rPr>
        <w:t xml:space="preserve">Couper l’extrémité de l’écouvillon dans le flacon de recueil. </w:t>
      </w:r>
    </w:p>
    <w:p w:rsidR="009E6016" w:rsidRPr="00F81FBB" w:rsidRDefault="009E6016" w:rsidP="00213B6F">
      <w:pPr>
        <w:pStyle w:val="Paragraphedeliste"/>
        <w:numPr>
          <w:ilvl w:val="2"/>
          <w:numId w:val="31"/>
        </w:numPr>
        <w:autoSpaceDE w:val="0"/>
        <w:autoSpaceDN w:val="0"/>
        <w:adjustRightInd w:val="0"/>
        <w:ind w:left="0" w:firstLine="567"/>
        <w:rPr>
          <w:rFonts w:cs="Arial"/>
          <w:szCs w:val="22"/>
        </w:rPr>
      </w:pPr>
      <w:r w:rsidRPr="00F81FBB">
        <w:rPr>
          <w:rFonts w:cs="Arial"/>
          <w:szCs w:val="22"/>
        </w:rPr>
        <w:t xml:space="preserve"> </w:t>
      </w:r>
      <w:r w:rsidR="00213B6F" w:rsidRPr="00F81FBB">
        <w:rPr>
          <w:rFonts w:cs="Arial"/>
          <w:szCs w:val="22"/>
        </w:rPr>
        <w:t>Plonger l’extrémité distale de l’endoscope dans le flacon de recueil contenant la solution de prélèvement.</w:t>
      </w:r>
    </w:p>
    <w:p w:rsidR="00213B6F" w:rsidRPr="00F81FBB" w:rsidRDefault="009E6016" w:rsidP="00213B6F">
      <w:pPr>
        <w:pStyle w:val="Paragraphedeliste"/>
        <w:numPr>
          <w:ilvl w:val="2"/>
          <w:numId w:val="31"/>
        </w:numPr>
        <w:autoSpaceDE w:val="0"/>
        <w:autoSpaceDN w:val="0"/>
        <w:adjustRightInd w:val="0"/>
        <w:ind w:left="0" w:firstLine="567"/>
        <w:rPr>
          <w:rFonts w:cs="Arial"/>
          <w:szCs w:val="22"/>
        </w:rPr>
      </w:pPr>
      <w:r w:rsidRPr="00F81FBB">
        <w:rPr>
          <w:rFonts w:cs="Arial"/>
          <w:szCs w:val="22"/>
        </w:rPr>
        <w:t xml:space="preserve"> </w:t>
      </w:r>
      <w:r w:rsidR="00F81FBB" w:rsidRPr="00F81FBB">
        <w:rPr>
          <w:rFonts w:cs="Arial"/>
          <w:szCs w:val="22"/>
        </w:rPr>
        <w:t>T</w:t>
      </w:r>
      <w:r w:rsidR="00213B6F" w:rsidRPr="00F81FBB">
        <w:rPr>
          <w:rFonts w:cs="Arial"/>
          <w:szCs w:val="22"/>
        </w:rPr>
        <w:t xml:space="preserve">out en maintenant l’extrémité distale </w:t>
      </w:r>
      <w:r w:rsidR="00BA12A1">
        <w:rPr>
          <w:rFonts w:cs="Arial"/>
          <w:szCs w:val="22"/>
        </w:rPr>
        <w:t>du duodénoscope</w:t>
      </w:r>
      <w:r w:rsidR="00213B6F" w:rsidRPr="00F81FBB">
        <w:rPr>
          <w:rFonts w:cs="Arial"/>
          <w:szCs w:val="22"/>
        </w:rPr>
        <w:t xml:space="preserve"> dans la solution de prélèvement, actionner 5 fois l’érecteur. Cette étape incluant l’immersion de la partie distale </w:t>
      </w:r>
      <w:r w:rsidR="00BA12A1">
        <w:rPr>
          <w:rFonts w:cs="Arial"/>
          <w:szCs w:val="22"/>
        </w:rPr>
        <w:t>du duodénoscope</w:t>
      </w:r>
      <w:r w:rsidR="00213B6F" w:rsidRPr="00F81FBB">
        <w:rPr>
          <w:rFonts w:cs="Arial"/>
          <w:szCs w:val="22"/>
        </w:rPr>
        <w:t xml:space="preserve"> et la manipulation de l’érecteur doit durer au minimum 30 secondes.</w:t>
      </w:r>
    </w:p>
    <w:p w:rsidR="00213B6F" w:rsidRDefault="00213B6F" w:rsidP="00213B6F">
      <w:pPr>
        <w:autoSpaceDE w:val="0"/>
        <w:autoSpaceDN w:val="0"/>
        <w:adjustRightInd w:val="0"/>
        <w:rPr>
          <w:rFonts w:cs="Arial"/>
          <w:b/>
          <w:color w:val="C00000"/>
          <w:szCs w:val="22"/>
        </w:rPr>
      </w:pPr>
    </w:p>
    <w:p w:rsidR="00742782" w:rsidRPr="00AE5B17" w:rsidRDefault="00742782" w:rsidP="00AD555A">
      <w:pPr>
        <w:pStyle w:val="Paragraphedeliste"/>
        <w:numPr>
          <w:ilvl w:val="0"/>
          <w:numId w:val="43"/>
        </w:numPr>
        <w:pBdr>
          <w:bottom w:val="single" w:sz="12" w:space="1" w:color="auto"/>
        </w:pBdr>
        <w:autoSpaceDE w:val="0"/>
        <w:autoSpaceDN w:val="0"/>
        <w:adjustRightInd w:val="0"/>
        <w:rPr>
          <w:rFonts w:cs="Arial"/>
          <w:b/>
          <w:i/>
          <w:szCs w:val="22"/>
        </w:rPr>
      </w:pPr>
      <w:r w:rsidRPr="00AE5B17">
        <w:rPr>
          <w:rFonts w:cs="Arial"/>
          <w:b/>
          <w:i/>
          <w:szCs w:val="22"/>
        </w:rPr>
        <w:t xml:space="preserve">Prélèvement des canaux internes </w:t>
      </w:r>
    </w:p>
    <w:p w:rsidR="00742782" w:rsidRDefault="00742782" w:rsidP="00742782">
      <w:pPr>
        <w:autoSpaceDE w:val="0"/>
        <w:autoSpaceDN w:val="0"/>
        <w:adjustRightInd w:val="0"/>
        <w:rPr>
          <w:rFonts w:cs="Arial"/>
          <w:szCs w:val="22"/>
        </w:rPr>
      </w:pPr>
    </w:p>
    <w:p w:rsidR="00742782" w:rsidRDefault="00742782" w:rsidP="00742782">
      <w:pPr>
        <w:autoSpaceDE w:val="0"/>
        <w:autoSpaceDN w:val="0"/>
        <w:adjustRightInd w:val="0"/>
        <w:rPr>
          <w:rFonts w:cs="Arial"/>
          <w:szCs w:val="22"/>
        </w:rPr>
      </w:pPr>
      <w:r w:rsidRPr="00F81FBB">
        <w:rPr>
          <w:rFonts w:cs="Arial"/>
          <w:szCs w:val="22"/>
        </w:rPr>
        <w:t>Procéder au prélèvement des canaux internes d</w:t>
      </w:r>
      <w:r>
        <w:rPr>
          <w:rFonts w:cs="Arial"/>
          <w:szCs w:val="22"/>
        </w:rPr>
        <w:t>u duodénoscope</w:t>
      </w:r>
      <w:r w:rsidRPr="00F81FBB">
        <w:rPr>
          <w:rFonts w:cs="Arial"/>
          <w:szCs w:val="22"/>
        </w:rPr>
        <w:t xml:space="preserve"> </w:t>
      </w:r>
      <w:r>
        <w:rPr>
          <w:rFonts w:cs="Arial"/>
          <w:szCs w:val="22"/>
        </w:rPr>
        <w:t>c</w:t>
      </w:r>
      <w:r w:rsidRPr="00F81FBB">
        <w:rPr>
          <w:rFonts w:cs="Arial"/>
          <w:szCs w:val="22"/>
        </w:rPr>
        <w:t>onformément aux recommandations de la fiche n°8 de l’instruction DGOS/PF2/DGS/VSS1/2016/220 du 4 juillet 2016.</w:t>
      </w:r>
    </w:p>
    <w:p w:rsidR="00742782" w:rsidRPr="00F81FBB" w:rsidRDefault="00742782" w:rsidP="00742782">
      <w:pPr>
        <w:autoSpaceDE w:val="0"/>
        <w:autoSpaceDN w:val="0"/>
        <w:adjustRightInd w:val="0"/>
        <w:rPr>
          <w:rFonts w:cs="Arial"/>
          <w:szCs w:val="22"/>
        </w:rPr>
      </w:pPr>
    </w:p>
    <w:p w:rsidR="00F81FBB" w:rsidRPr="00A61C25" w:rsidRDefault="00F81FBB" w:rsidP="00AD555A">
      <w:pPr>
        <w:pStyle w:val="Paragraphedeliste"/>
        <w:numPr>
          <w:ilvl w:val="0"/>
          <w:numId w:val="43"/>
        </w:numPr>
        <w:pBdr>
          <w:bottom w:val="single" w:sz="12" w:space="1" w:color="auto"/>
        </w:pBdr>
        <w:autoSpaceDE w:val="0"/>
        <w:autoSpaceDN w:val="0"/>
        <w:adjustRightInd w:val="0"/>
        <w:rPr>
          <w:rFonts w:cs="Arial"/>
          <w:b/>
          <w:i/>
          <w:szCs w:val="22"/>
        </w:rPr>
      </w:pPr>
      <w:r w:rsidRPr="00A61C25">
        <w:rPr>
          <w:rFonts w:cs="Arial"/>
          <w:b/>
          <w:i/>
          <w:szCs w:val="22"/>
        </w:rPr>
        <w:t>C</w:t>
      </w:r>
      <w:r w:rsidR="00213B6F" w:rsidRPr="00A61C25">
        <w:rPr>
          <w:rFonts w:cs="Arial"/>
          <w:b/>
          <w:i/>
          <w:szCs w:val="22"/>
        </w:rPr>
        <w:t xml:space="preserve">onditions de transport </w:t>
      </w:r>
    </w:p>
    <w:p w:rsidR="00450D4B" w:rsidRDefault="00450D4B" w:rsidP="00213B6F">
      <w:pPr>
        <w:autoSpaceDE w:val="0"/>
        <w:autoSpaceDN w:val="0"/>
        <w:adjustRightInd w:val="0"/>
        <w:rPr>
          <w:rFonts w:cs="Arial"/>
          <w:szCs w:val="22"/>
        </w:rPr>
      </w:pPr>
    </w:p>
    <w:p w:rsidR="00742782" w:rsidRDefault="00F81FBB" w:rsidP="00213B6F">
      <w:pPr>
        <w:autoSpaceDE w:val="0"/>
        <w:autoSpaceDN w:val="0"/>
        <w:adjustRightInd w:val="0"/>
        <w:rPr>
          <w:rFonts w:cs="Arial"/>
          <w:szCs w:val="22"/>
        </w:rPr>
      </w:pPr>
      <w:r w:rsidRPr="00F81FBB">
        <w:rPr>
          <w:rFonts w:cs="Arial"/>
          <w:szCs w:val="22"/>
        </w:rPr>
        <w:t xml:space="preserve">Elles </w:t>
      </w:r>
      <w:r w:rsidR="00213B6F" w:rsidRPr="00F81FBB">
        <w:rPr>
          <w:rFonts w:cs="Arial"/>
          <w:szCs w:val="22"/>
        </w:rPr>
        <w:t xml:space="preserve">sont identiques à celles décrites dans la fiche n°8 pour les prélèvements de canaux. </w:t>
      </w:r>
    </w:p>
    <w:p w:rsidR="00742782" w:rsidRDefault="00742782" w:rsidP="00213B6F">
      <w:pPr>
        <w:autoSpaceDE w:val="0"/>
        <w:autoSpaceDN w:val="0"/>
        <w:adjustRightInd w:val="0"/>
        <w:rPr>
          <w:rFonts w:cs="Arial"/>
          <w:szCs w:val="22"/>
        </w:rPr>
      </w:pPr>
    </w:p>
    <w:p w:rsidR="003116BB" w:rsidRDefault="003116BB" w:rsidP="00213B6F">
      <w:pPr>
        <w:autoSpaceDE w:val="0"/>
        <w:autoSpaceDN w:val="0"/>
        <w:adjustRightInd w:val="0"/>
        <w:rPr>
          <w:rFonts w:cs="Arial"/>
          <w:szCs w:val="22"/>
        </w:rPr>
      </w:pPr>
    </w:p>
    <w:p w:rsidR="00742782" w:rsidRPr="00BE068A" w:rsidRDefault="00742782" w:rsidP="00AD555A">
      <w:pPr>
        <w:pStyle w:val="Paragraphedeliste"/>
        <w:numPr>
          <w:ilvl w:val="0"/>
          <w:numId w:val="43"/>
        </w:numPr>
        <w:pBdr>
          <w:bottom w:val="single" w:sz="12" w:space="1" w:color="auto"/>
        </w:pBdr>
        <w:autoSpaceDE w:val="0"/>
        <w:autoSpaceDN w:val="0"/>
        <w:adjustRightInd w:val="0"/>
        <w:rPr>
          <w:rFonts w:cs="Arial"/>
          <w:b/>
          <w:i/>
          <w:szCs w:val="22"/>
        </w:rPr>
      </w:pPr>
      <w:r w:rsidRPr="00BE068A">
        <w:rPr>
          <w:rFonts w:cs="Arial"/>
          <w:b/>
          <w:i/>
          <w:szCs w:val="22"/>
        </w:rPr>
        <w:lastRenderedPageBreak/>
        <w:t xml:space="preserve">Analyse </w:t>
      </w:r>
      <w:r w:rsidRPr="00AC1C83">
        <w:rPr>
          <w:rFonts w:cs="Arial"/>
          <w:b/>
          <w:i/>
          <w:szCs w:val="22"/>
        </w:rPr>
        <w:t>de</w:t>
      </w:r>
      <w:r w:rsidR="00AC1C83">
        <w:rPr>
          <w:rFonts w:cs="Arial"/>
          <w:b/>
          <w:i/>
          <w:szCs w:val="22"/>
        </w:rPr>
        <w:t xml:space="preserve">s </w:t>
      </w:r>
      <w:r w:rsidR="00AD555A" w:rsidRPr="00AC1C83">
        <w:rPr>
          <w:rFonts w:cs="Arial"/>
          <w:b/>
          <w:i/>
          <w:szCs w:val="22"/>
        </w:rPr>
        <w:t>échantillon</w:t>
      </w:r>
      <w:r w:rsidR="00AC1C83">
        <w:rPr>
          <w:rFonts w:cs="Arial"/>
          <w:b/>
          <w:i/>
          <w:szCs w:val="22"/>
        </w:rPr>
        <w:t>s</w:t>
      </w:r>
      <w:r w:rsidR="00AD555A" w:rsidRPr="00AC1C83">
        <w:rPr>
          <w:rFonts w:cs="Arial"/>
          <w:b/>
          <w:i/>
          <w:szCs w:val="22"/>
        </w:rPr>
        <w:t> </w:t>
      </w:r>
      <w:r w:rsidR="00AD555A">
        <w:rPr>
          <w:rFonts w:cs="Arial"/>
          <w:b/>
          <w:i/>
          <w:szCs w:val="22"/>
        </w:rPr>
        <w:t>au laboratoire </w:t>
      </w:r>
    </w:p>
    <w:p w:rsidR="00AC1C83" w:rsidRDefault="00AC1C83" w:rsidP="00AC1C83">
      <w:pPr>
        <w:autoSpaceDE w:val="0"/>
        <w:autoSpaceDN w:val="0"/>
        <w:adjustRightInd w:val="0"/>
        <w:rPr>
          <w:rFonts w:cs="Arial"/>
          <w:szCs w:val="22"/>
        </w:rPr>
      </w:pPr>
    </w:p>
    <w:p w:rsidR="00213B6F" w:rsidRPr="00CC7DC9" w:rsidRDefault="004E59F5" w:rsidP="00AC1C83">
      <w:pPr>
        <w:pStyle w:val="Paragraphedeliste"/>
        <w:numPr>
          <w:ilvl w:val="0"/>
          <w:numId w:val="45"/>
        </w:numPr>
        <w:autoSpaceDE w:val="0"/>
        <w:autoSpaceDN w:val="0"/>
        <w:adjustRightInd w:val="0"/>
        <w:rPr>
          <w:rFonts w:cs="Arial"/>
          <w:szCs w:val="22"/>
        </w:rPr>
      </w:pPr>
      <w:r w:rsidRPr="00CC7DC9">
        <w:rPr>
          <w:rFonts w:cs="Arial"/>
          <w:b/>
          <w:szCs w:val="22"/>
        </w:rPr>
        <w:t>Extrémité distale</w:t>
      </w:r>
      <w:r w:rsidR="00AC1C83" w:rsidRPr="00CC7DC9">
        <w:rPr>
          <w:rFonts w:cs="Arial"/>
          <w:szCs w:val="22"/>
        </w:rPr>
        <w:t xml:space="preserve"> : </w:t>
      </w:r>
      <w:r w:rsidR="00213B6F" w:rsidRPr="00CC7DC9">
        <w:rPr>
          <w:rFonts w:cs="Arial"/>
          <w:szCs w:val="22"/>
        </w:rPr>
        <w:t xml:space="preserve">Avant filtration, l’échantillon doit être </w:t>
      </w:r>
      <w:r w:rsidR="00631BDA" w:rsidRPr="00CC7DC9">
        <w:rPr>
          <w:rFonts w:cs="Arial"/>
          <w:szCs w:val="22"/>
        </w:rPr>
        <w:t>vortexé</w:t>
      </w:r>
      <w:r w:rsidR="008B25F3" w:rsidRPr="00CC7DC9">
        <w:rPr>
          <w:rFonts w:cs="Arial"/>
          <w:szCs w:val="22"/>
        </w:rPr>
        <w:t xml:space="preserve"> </w:t>
      </w:r>
      <w:r w:rsidR="00213B6F" w:rsidRPr="00CC7DC9">
        <w:rPr>
          <w:rFonts w:cs="Arial"/>
          <w:szCs w:val="22"/>
        </w:rPr>
        <w:t xml:space="preserve">pendant 10 à 20 secondes. La totalité de l’échantillon doit être filtrée. </w:t>
      </w:r>
    </w:p>
    <w:p w:rsidR="00742782" w:rsidRPr="00F81FBB" w:rsidRDefault="00742782" w:rsidP="00213B6F">
      <w:pPr>
        <w:autoSpaceDE w:val="0"/>
        <w:autoSpaceDN w:val="0"/>
        <w:adjustRightInd w:val="0"/>
        <w:rPr>
          <w:rFonts w:cs="Arial"/>
          <w:szCs w:val="22"/>
        </w:rPr>
      </w:pPr>
    </w:p>
    <w:p w:rsidR="00213B6F" w:rsidRPr="00F81FBB" w:rsidRDefault="00213B6F" w:rsidP="00213B6F">
      <w:pPr>
        <w:autoSpaceDE w:val="0"/>
        <w:autoSpaceDN w:val="0"/>
        <w:adjustRightInd w:val="0"/>
        <w:rPr>
          <w:rFonts w:cs="Arial"/>
          <w:szCs w:val="22"/>
        </w:rPr>
      </w:pPr>
      <w:r w:rsidRPr="00F81FBB">
        <w:rPr>
          <w:rFonts w:cs="Arial"/>
          <w:szCs w:val="22"/>
        </w:rPr>
        <w:t xml:space="preserve">Note </w:t>
      </w:r>
      <w:r w:rsidR="00F81FBB">
        <w:rPr>
          <w:rFonts w:cs="Arial"/>
          <w:szCs w:val="22"/>
        </w:rPr>
        <w:t xml:space="preserve">4 </w:t>
      </w:r>
      <w:r w:rsidRPr="00F81FBB">
        <w:rPr>
          <w:rFonts w:cs="Arial"/>
          <w:szCs w:val="22"/>
        </w:rPr>
        <w:t>: L’échantillon contenant l’écouvillon peut également être soumis à une sonication avant filtration (entre 30 et 50 kHz pendant 10 minutes)</w:t>
      </w:r>
    </w:p>
    <w:p w:rsidR="00AC1C83" w:rsidRDefault="00AC1C83" w:rsidP="00213B6F">
      <w:pPr>
        <w:autoSpaceDE w:val="0"/>
        <w:autoSpaceDN w:val="0"/>
        <w:adjustRightInd w:val="0"/>
        <w:rPr>
          <w:rFonts w:cs="Arial"/>
          <w:szCs w:val="22"/>
        </w:rPr>
      </w:pPr>
    </w:p>
    <w:p w:rsidR="00213B6F" w:rsidRDefault="00213B6F" w:rsidP="00213B6F">
      <w:pPr>
        <w:autoSpaceDE w:val="0"/>
        <w:autoSpaceDN w:val="0"/>
        <w:adjustRightInd w:val="0"/>
        <w:rPr>
          <w:rFonts w:cs="Arial"/>
          <w:szCs w:val="22"/>
        </w:rPr>
      </w:pPr>
      <w:r w:rsidRPr="00F81FBB">
        <w:rPr>
          <w:rFonts w:cs="Arial"/>
          <w:szCs w:val="22"/>
        </w:rPr>
        <w:t>Après incubation, calculer « X », la somme des colonies retrouvées dans la totalité du volume utilisé pour prélever l’extrémité distale d</w:t>
      </w:r>
      <w:r w:rsidR="00631BDA">
        <w:rPr>
          <w:rFonts w:cs="Arial"/>
          <w:szCs w:val="22"/>
        </w:rPr>
        <w:t>u duodénoscope.</w:t>
      </w:r>
    </w:p>
    <w:p w:rsidR="004E59F5" w:rsidRPr="00F81FBB" w:rsidRDefault="004E59F5" w:rsidP="00213B6F">
      <w:pPr>
        <w:autoSpaceDE w:val="0"/>
        <w:autoSpaceDN w:val="0"/>
        <w:adjustRightInd w:val="0"/>
        <w:rPr>
          <w:rFonts w:cs="Arial"/>
          <w:szCs w:val="22"/>
        </w:rPr>
      </w:pPr>
    </w:p>
    <w:p w:rsidR="003116BB" w:rsidRPr="003116BB" w:rsidRDefault="004E59F5" w:rsidP="004E59F5">
      <w:pPr>
        <w:pStyle w:val="Paragraphedeliste"/>
        <w:numPr>
          <w:ilvl w:val="0"/>
          <w:numId w:val="46"/>
        </w:numPr>
        <w:autoSpaceDE w:val="0"/>
        <w:autoSpaceDN w:val="0"/>
        <w:adjustRightInd w:val="0"/>
        <w:rPr>
          <w:rFonts w:cs="Arial"/>
          <w:szCs w:val="22"/>
        </w:rPr>
      </w:pPr>
      <w:r w:rsidRPr="00CC7DC9">
        <w:rPr>
          <w:rFonts w:cs="Arial"/>
          <w:b/>
          <w:szCs w:val="22"/>
        </w:rPr>
        <w:t>Canaux</w:t>
      </w:r>
      <w:r w:rsidR="00AC1C83" w:rsidRPr="00CC7DC9">
        <w:rPr>
          <w:rFonts w:cs="Arial"/>
          <w:b/>
          <w:szCs w:val="22"/>
        </w:rPr>
        <w:t xml:space="preserve"> : </w:t>
      </w:r>
    </w:p>
    <w:p w:rsidR="003116BB" w:rsidRPr="003116BB" w:rsidRDefault="003116BB" w:rsidP="003116BB">
      <w:pPr>
        <w:autoSpaceDE w:val="0"/>
        <w:autoSpaceDN w:val="0"/>
        <w:adjustRightInd w:val="0"/>
        <w:ind w:left="360"/>
        <w:rPr>
          <w:rFonts w:cs="Arial"/>
          <w:szCs w:val="22"/>
        </w:rPr>
      </w:pPr>
    </w:p>
    <w:p w:rsidR="004E59F5" w:rsidRPr="003116BB" w:rsidRDefault="004E59F5" w:rsidP="003116BB">
      <w:pPr>
        <w:autoSpaceDE w:val="0"/>
        <w:autoSpaceDN w:val="0"/>
        <w:adjustRightInd w:val="0"/>
        <w:rPr>
          <w:rFonts w:cs="Arial"/>
          <w:szCs w:val="22"/>
        </w:rPr>
      </w:pPr>
      <w:r w:rsidRPr="003116BB">
        <w:rPr>
          <w:rFonts w:cs="Arial"/>
          <w:szCs w:val="22"/>
        </w:rPr>
        <w:t>Après incubation, calculer « Y » la somme des colonies retrouvées dans la totalité du volume utilisé pour prélever les canaux du duodénoscope.</w:t>
      </w:r>
    </w:p>
    <w:p w:rsidR="003116BB" w:rsidRDefault="003116BB" w:rsidP="003116BB">
      <w:pPr>
        <w:autoSpaceDE w:val="0"/>
        <w:autoSpaceDN w:val="0"/>
        <w:adjustRightInd w:val="0"/>
        <w:rPr>
          <w:rFonts w:cs="Arial"/>
          <w:szCs w:val="22"/>
        </w:rPr>
      </w:pPr>
    </w:p>
    <w:p w:rsidR="00213B6F" w:rsidRPr="00680E9D" w:rsidRDefault="00213B6F" w:rsidP="00AD555A">
      <w:pPr>
        <w:pStyle w:val="Paragraphedeliste"/>
        <w:numPr>
          <w:ilvl w:val="0"/>
          <w:numId w:val="43"/>
        </w:numPr>
        <w:pBdr>
          <w:bottom w:val="single" w:sz="12" w:space="1" w:color="auto"/>
        </w:pBdr>
        <w:autoSpaceDE w:val="0"/>
        <w:autoSpaceDN w:val="0"/>
        <w:adjustRightInd w:val="0"/>
        <w:rPr>
          <w:rFonts w:cs="Arial"/>
          <w:b/>
          <w:i/>
          <w:szCs w:val="22"/>
        </w:rPr>
      </w:pPr>
      <w:r w:rsidRPr="00680E9D">
        <w:rPr>
          <w:rFonts w:cs="Arial"/>
          <w:b/>
          <w:i/>
          <w:szCs w:val="22"/>
        </w:rPr>
        <w:t xml:space="preserve">Expression des résultats </w:t>
      </w:r>
    </w:p>
    <w:p w:rsidR="00450D4B" w:rsidRDefault="00450D4B" w:rsidP="00213B6F">
      <w:pPr>
        <w:autoSpaceDE w:val="0"/>
        <w:autoSpaceDN w:val="0"/>
        <w:adjustRightInd w:val="0"/>
        <w:rPr>
          <w:rFonts w:cs="Arial"/>
          <w:szCs w:val="22"/>
        </w:rPr>
      </w:pPr>
    </w:p>
    <w:p w:rsidR="00213B6F" w:rsidRDefault="00213B6F" w:rsidP="00213B6F">
      <w:pPr>
        <w:autoSpaceDE w:val="0"/>
        <w:autoSpaceDN w:val="0"/>
        <w:adjustRightInd w:val="0"/>
        <w:rPr>
          <w:rFonts w:cs="Arial"/>
          <w:szCs w:val="22"/>
        </w:rPr>
      </w:pPr>
      <w:r w:rsidRPr="00F81FBB">
        <w:rPr>
          <w:rFonts w:cs="Arial"/>
          <w:szCs w:val="22"/>
        </w:rPr>
        <w:t>Calculer « Z » la somme des colonies retrouvées dans</w:t>
      </w:r>
      <w:r w:rsidR="003116BB">
        <w:rPr>
          <w:rFonts w:cs="Arial"/>
          <w:szCs w:val="22"/>
        </w:rPr>
        <w:t xml:space="preserve"> l’extrémité distale du duodénoscope et dans </w:t>
      </w:r>
      <w:r w:rsidRPr="00F81FBB">
        <w:rPr>
          <w:rFonts w:cs="Arial"/>
          <w:szCs w:val="22"/>
        </w:rPr>
        <w:t xml:space="preserve">les canaux internes </w:t>
      </w:r>
      <w:r w:rsidR="00631BDA" w:rsidRPr="00F81FBB">
        <w:rPr>
          <w:rFonts w:cs="Arial"/>
          <w:szCs w:val="22"/>
        </w:rPr>
        <w:t>d</w:t>
      </w:r>
      <w:r w:rsidR="00631BDA">
        <w:rPr>
          <w:rFonts w:cs="Arial"/>
          <w:szCs w:val="22"/>
        </w:rPr>
        <w:t>u duodénoscope</w:t>
      </w:r>
      <w:r w:rsidR="00631BDA" w:rsidRPr="00F81FBB">
        <w:rPr>
          <w:rFonts w:cs="Arial"/>
          <w:szCs w:val="22"/>
        </w:rPr>
        <w:t xml:space="preserve"> </w:t>
      </w:r>
      <w:r w:rsidRPr="00F81FBB">
        <w:rPr>
          <w:rFonts w:cs="Arial"/>
          <w:szCs w:val="22"/>
        </w:rPr>
        <w:t>(Z UFC/</w:t>
      </w:r>
      <w:r w:rsidR="00631BDA">
        <w:rPr>
          <w:rFonts w:cs="Arial"/>
          <w:szCs w:val="22"/>
        </w:rPr>
        <w:t>duodénoscope</w:t>
      </w:r>
      <w:r w:rsidR="00680E9D">
        <w:rPr>
          <w:rFonts w:cs="Arial"/>
          <w:szCs w:val="22"/>
        </w:rPr>
        <w:t xml:space="preserve"> </w:t>
      </w:r>
      <w:r w:rsidRPr="00F81FBB">
        <w:rPr>
          <w:rFonts w:cs="Arial"/>
          <w:szCs w:val="22"/>
        </w:rPr>
        <w:t xml:space="preserve">= X + Y). </w:t>
      </w:r>
    </w:p>
    <w:p w:rsidR="00450D4B" w:rsidRPr="00F81FBB" w:rsidRDefault="00450D4B" w:rsidP="00213B6F">
      <w:pPr>
        <w:autoSpaceDE w:val="0"/>
        <w:autoSpaceDN w:val="0"/>
        <w:adjustRightInd w:val="0"/>
        <w:rPr>
          <w:rFonts w:cs="Arial"/>
          <w:szCs w:val="22"/>
        </w:rPr>
      </w:pPr>
    </w:p>
    <w:p w:rsidR="00213B6F" w:rsidRPr="00F81FBB" w:rsidRDefault="00213B6F" w:rsidP="00213B6F">
      <w:pPr>
        <w:autoSpaceDE w:val="0"/>
        <w:autoSpaceDN w:val="0"/>
        <w:adjustRightInd w:val="0"/>
        <w:rPr>
          <w:rFonts w:cs="Arial"/>
          <w:szCs w:val="22"/>
        </w:rPr>
      </w:pPr>
      <w:r w:rsidRPr="00F81FBB">
        <w:rPr>
          <w:rFonts w:cs="Arial"/>
          <w:szCs w:val="22"/>
        </w:rPr>
        <w:t>•</w:t>
      </w:r>
      <w:r w:rsidR="00F81FBB">
        <w:rPr>
          <w:rFonts w:cs="Arial"/>
          <w:szCs w:val="22"/>
        </w:rPr>
        <w:t xml:space="preserve"> </w:t>
      </w:r>
      <w:r w:rsidRPr="00F81FBB">
        <w:rPr>
          <w:rFonts w:cs="Arial"/>
          <w:szCs w:val="22"/>
        </w:rPr>
        <w:t>Niveau cible : Z &lt; 5 UFC et absence de microorganismes indicateurs.</w:t>
      </w:r>
    </w:p>
    <w:p w:rsidR="00213B6F" w:rsidRPr="00F81FBB" w:rsidRDefault="00213B6F" w:rsidP="00213B6F">
      <w:pPr>
        <w:autoSpaceDE w:val="0"/>
        <w:autoSpaceDN w:val="0"/>
        <w:adjustRightInd w:val="0"/>
        <w:rPr>
          <w:rFonts w:cs="Arial"/>
          <w:szCs w:val="22"/>
        </w:rPr>
      </w:pPr>
      <w:r w:rsidRPr="00F81FBB">
        <w:rPr>
          <w:rFonts w:cs="Arial"/>
          <w:szCs w:val="22"/>
        </w:rPr>
        <w:t>•</w:t>
      </w:r>
      <w:r w:rsidR="00F81FBB">
        <w:rPr>
          <w:rFonts w:cs="Arial"/>
          <w:szCs w:val="22"/>
        </w:rPr>
        <w:t xml:space="preserve"> </w:t>
      </w:r>
      <w:r w:rsidRPr="00F81FBB">
        <w:rPr>
          <w:rFonts w:cs="Arial"/>
          <w:szCs w:val="22"/>
        </w:rPr>
        <w:t>Niveau alerte : 5 ≤ Z &lt; 25 UFC et absence de microorganismes indicateurs.</w:t>
      </w:r>
    </w:p>
    <w:p w:rsidR="00213B6F" w:rsidRDefault="00213B6F" w:rsidP="00213B6F">
      <w:pPr>
        <w:autoSpaceDE w:val="0"/>
        <w:autoSpaceDN w:val="0"/>
        <w:adjustRightInd w:val="0"/>
        <w:rPr>
          <w:rFonts w:cs="Arial"/>
          <w:szCs w:val="22"/>
        </w:rPr>
      </w:pPr>
      <w:r w:rsidRPr="00F81FBB">
        <w:rPr>
          <w:rFonts w:cs="Arial"/>
          <w:szCs w:val="22"/>
        </w:rPr>
        <w:t>•</w:t>
      </w:r>
      <w:r w:rsidR="00F81FBB">
        <w:rPr>
          <w:rFonts w:cs="Arial"/>
          <w:szCs w:val="22"/>
        </w:rPr>
        <w:t xml:space="preserve"> </w:t>
      </w:r>
      <w:r w:rsidRPr="00F81FBB">
        <w:rPr>
          <w:rFonts w:cs="Arial"/>
          <w:szCs w:val="22"/>
        </w:rPr>
        <w:t xml:space="preserve">Niveau action : Z ≥ </w:t>
      </w:r>
      <w:r w:rsidR="00E70D4B">
        <w:rPr>
          <w:rFonts w:cs="Arial"/>
          <w:szCs w:val="22"/>
        </w:rPr>
        <w:t>2</w:t>
      </w:r>
      <w:r w:rsidRPr="00F81FBB">
        <w:rPr>
          <w:rFonts w:cs="Arial"/>
          <w:szCs w:val="22"/>
        </w:rPr>
        <w:t>5 UFC et/ou présence de microorganismes indicateurs.</w:t>
      </w:r>
    </w:p>
    <w:p w:rsidR="00F81FBB" w:rsidRDefault="00F81FBB" w:rsidP="00213B6F">
      <w:pPr>
        <w:autoSpaceDE w:val="0"/>
        <w:autoSpaceDN w:val="0"/>
        <w:adjustRightInd w:val="0"/>
        <w:rPr>
          <w:rFonts w:cs="Arial"/>
          <w:szCs w:val="22"/>
        </w:rPr>
      </w:pPr>
    </w:p>
    <w:p w:rsidR="00BE068A" w:rsidRPr="00BE068A" w:rsidRDefault="00BE068A" w:rsidP="00BE068A">
      <w:pPr>
        <w:pStyle w:val="Default"/>
        <w:ind w:left="426"/>
        <w:jc w:val="both"/>
        <w:rPr>
          <w:b/>
          <w:color w:val="auto"/>
          <w:sz w:val="22"/>
          <w:szCs w:val="22"/>
          <w:u w:val="single"/>
        </w:rPr>
      </w:pPr>
      <w:r w:rsidRPr="00BE068A">
        <w:rPr>
          <w:b/>
          <w:color w:val="auto"/>
          <w:sz w:val="22"/>
          <w:szCs w:val="22"/>
          <w:u w:val="single"/>
        </w:rPr>
        <w:t>2) Fréquence de prélèvement</w:t>
      </w:r>
    </w:p>
    <w:p w:rsidR="00BE068A" w:rsidRDefault="00BE068A" w:rsidP="00BE068A">
      <w:pPr>
        <w:pStyle w:val="Default"/>
        <w:jc w:val="both"/>
        <w:rPr>
          <w:color w:val="auto"/>
          <w:sz w:val="22"/>
          <w:szCs w:val="22"/>
        </w:rPr>
      </w:pPr>
    </w:p>
    <w:p w:rsidR="00846516" w:rsidRDefault="00BE068A" w:rsidP="00BE068A">
      <w:pPr>
        <w:pStyle w:val="Default"/>
        <w:jc w:val="both"/>
        <w:rPr>
          <w:color w:val="auto"/>
          <w:sz w:val="22"/>
          <w:szCs w:val="22"/>
        </w:rPr>
      </w:pPr>
      <w:r w:rsidRPr="00680E9D">
        <w:rPr>
          <w:color w:val="auto"/>
          <w:sz w:val="22"/>
          <w:szCs w:val="22"/>
        </w:rPr>
        <w:t>Un contrôle microbiologique au moins trimestriel de chaque duodénoscope est obligatoire.</w:t>
      </w:r>
    </w:p>
    <w:p w:rsidR="00846516" w:rsidRDefault="00846516" w:rsidP="00BE068A">
      <w:pPr>
        <w:pStyle w:val="Default"/>
        <w:jc w:val="both"/>
        <w:rPr>
          <w:color w:val="auto"/>
          <w:sz w:val="22"/>
          <w:szCs w:val="22"/>
        </w:rPr>
      </w:pPr>
    </w:p>
    <w:p w:rsidR="00846516" w:rsidRPr="00846516" w:rsidRDefault="00846516" w:rsidP="00846516">
      <w:pPr>
        <w:pStyle w:val="Default"/>
        <w:jc w:val="both"/>
        <w:rPr>
          <w:color w:val="auto"/>
          <w:sz w:val="22"/>
          <w:szCs w:val="22"/>
        </w:rPr>
      </w:pPr>
      <w:r w:rsidRPr="00846516">
        <w:rPr>
          <w:color w:val="auto"/>
          <w:sz w:val="22"/>
          <w:szCs w:val="22"/>
        </w:rPr>
        <w:t xml:space="preserve">Si les résultats du contrôle microbiologique sont positifs, le duodénoscope ne devra pas être utilisé et une nouvelle procédure complète de nettoyage désinfection devra être mise en œuvre. Un nouveau prélèvement et un deuxième contrôle microbiologique sera alors effectué. </w:t>
      </w:r>
    </w:p>
    <w:p w:rsidR="00846516" w:rsidRPr="00846516" w:rsidRDefault="00846516" w:rsidP="00846516">
      <w:pPr>
        <w:pStyle w:val="Default"/>
        <w:jc w:val="both"/>
        <w:rPr>
          <w:color w:val="auto"/>
          <w:sz w:val="22"/>
          <w:szCs w:val="22"/>
        </w:rPr>
      </w:pPr>
    </w:p>
    <w:p w:rsidR="00846516" w:rsidRPr="00846516" w:rsidRDefault="00846516" w:rsidP="00846516">
      <w:pPr>
        <w:pStyle w:val="Default"/>
        <w:jc w:val="both"/>
        <w:rPr>
          <w:color w:val="auto"/>
          <w:sz w:val="22"/>
          <w:szCs w:val="22"/>
        </w:rPr>
      </w:pPr>
      <w:r w:rsidRPr="00846516">
        <w:rPr>
          <w:color w:val="auto"/>
          <w:sz w:val="22"/>
          <w:szCs w:val="22"/>
        </w:rPr>
        <w:t xml:space="preserve">Si deux contrôles successifs sont non conformes, le duodénoscope sera immédiatement séquestré pour expertise auprès du fabricant.  </w:t>
      </w:r>
    </w:p>
    <w:p w:rsidR="004C2534" w:rsidRDefault="004C2534" w:rsidP="00BE068A">
      <w:pPr>
        <w:pStyle w:val="Default"/>
        <w:jc w:val="both"/>
        <w:rPr>
          <w:color w:val="auto"/>
          <w:sz w:val="22"/>
          <w:szCs w:val="22"/>
        </w:rPr>
      </w:pPr>
      <w:r>
        <w:rPr>
          <w:color w:val="auto"/>
          <w:sz w:val="22"/>
          <w:szCs w:val="22"/>
        </w:rPr>
        <w:t xml:space="preserve"> </w:t>
      </w:r>
    </w:p>
    <w:p w:rsidR="00FF6591" w:rsidRPr="00D724EE" w:rsidRDefault="00FF6591" w:rsidP="00D724EE">
      <w:pPr>
        <w:pStyle w:val="Paragraphedeliste"/>
        <w:numPr>
          <w:ilvl w:val="0"/>
          <w:numId w:val="33"/>
        </w:numPr>
        <w:pBdr>
          <w:top w:val="single" w:sz="12" w:space="1" w:color="auto"/>
          <w:bottom w:val="single" w:sz="12" w:space="1" w:color="auto"/>
        </w:pBdr>
        <w:ind w:left="284" w:hanging="284"/>
        <w:rPr>
          <w:rFonts w:cs="Arial"/>
          <w:b/>
          <w:szCs w:val="22"/>
        </w:rPr>
      </w:pPr>
      <w:r w:rsidRPr="00D724EE">
        <w:rPr>
          <w:rFonts w:cs="Arial"/>
          <w:b/>
          <w:szCs w:val="22"/>
        </w:rPr>
        <w:t>FORMATION</w:t>
      </w:r>
    </w:p>
    <w:p w:rsidR="00FF6591" w:rsidRPr="0030204F" w:rsidRDefault="00FF6591" w:rsidP="00FF6591">
      <w:pPr>
        <w:autoSpaceDE w:val="0"/>
        <w:autoSpaceDN w:val="0"/>
        <w:adjustRightInd w:val="0"/>
        <w:rPr>
          <w:rFonts w:cs="Arial"/>
          <w:szCs w:val="22"/>
        </w:rPr>
      </w:pPr>
    </w:p>
    <w:p w:rsidR="00631BDA" w:rsidRDefault="00DD3A44" w:rsidP="00DD3A44">
      <w:pPr>
        <w:pStyle w:val="Default"/>
        <w:jc w:val="both"/>
        <w:rPr>
          <w:color w:val="auto"/>
          <w:sz w:val="22"/>
          <w:szCs w:val="22"/>
        </w:rPr>
      </w:pPr>
      <w:bookmarkStart w:id="1" w:name="_Hlk509320779"/>
      <w:r w:rsidRPr="00680E9D">
        <w:rPr>
          <w:color w:val="auto"/>
          <w:sz w:val="22"/>
          <w:szCs w:val="22"/>
        </w:rPr>
        <w:t xml:space="preserve">En endoscopie, le traitement et le stockage du matériel doivent être pris en charge par un personnel dédié </w:t>
      </w:r>
      <w:r w:rsidR="00D76E24" w:rsidRPr="00680E9D">
        <w:rPr>
          <w:color w:val="auto"/>
          <w:sz w:val="22"/>
          <w:szCs w:val="22"/>
        </w:rPr>
        <w:t xml:space="preserve">et habilité </w:t>
      </w:r>
      <w:r w:rsidRPr="00680E9D">
        <w:rPr>
          <w:color w:val="auto"/>
          <w:sz w:val="22"/>
          <w:szCs w:val="22"/>
        </w:rPr>
        <w:t>sous la vigilance de l’IDE </w:t>
      </w:r>
      <w:r w:rsidR="00C26F37">
        <w:rPr>
          <w:color w:val="auto"/>
          <w:sz w:val="22"/>
          <w:szCs w:val="22"/>
        </w:rPr>
        <w:t>référent</w:t>
      </w:r>
      <w:r w:rsidR="00450D4B">
        <w:rPr>
          <w:color w:val="auto"/>
          <w:sz w:val="22"/>
          <w:szCs w:val="22"/>
        </w:rPr>
        <w:t xml:space="preserve"> </w:t>
      </w:r>
      <w:r w:rsidRPr="00680E9D">
        <w:rPr>
          <w:color w:val="auto"/>
          <w:sz w:val="22"/>
          <w:szCs w:val="22"/>
        </w:rPr>
        <w:t xml:space="preserve">; ce personnel chargé </w:t>
      </w:r>
      <w:r w:rsidR="008D4E0F" w:rsidRPr="00680E9D">
        <w:rPr>
          <w:color w:val="auto"/>
          <w:sz w:val="22"/>
          <w:szCs w:val="22"/>
        </w:rPr>
        <w:t>du traitement</w:t>
      </w:r>
      <w:r w:rsidRPr="00680E9D">
        <w:rPr>
          <w:color w:val="auto"/>
          <w:sz w:val="22"/>
          <w:szCs w:val="22"/>
        </w:rPr>
        <w:t xml:space="preserve"> des endoscopes doit recevoir une formation spécifique sur les procédés de nettoyage</w:t>
      </w:r>
      <w:r w:rsidR="008D4E0F" w:rsidRPr="00680E9D">
        <w:rPr>
          <w:color w:val="auto"/>
          <w:sz w:val="22"/>
          <w:szCs w:val="22"/>
        </w:rPr>
        <w:t>,</w:t>
      </w:r>
      <w:r w:rsidR="004512C3" w:rsidRPr="00680E9D">
        <w:rPr>
          <w:color w:val="auto"/>
          <w:sz w:val="22"/>
          <w:szCs w:val="22"/>
        </w:rPr>
        <w:t xml:space="preserve"> </w:t>
      </w:r>
      <w:r w:rsidRPr="00680E9D">
        <w:rPr>
          <w:color w:val="auto"/>
          <w:sz w:val="22"/>
          <w:szCs w:val="22"/>
        </w:rPr>
        <w:t>désinfection</w:t>
      </w:r>
      <w:r w:rsidR="008D4E0F" w:rsidRPr="00680E9D">
        <w:rPr>
          <w:color w:val="auto"/>
          <w:sz w:val="22"/>
          <w:szCs w:val="22"/>
        </w:rPr>
        <w:t xml:space="preserve"> et stockage</w:t>
      </w:r>
      <w:r w:rsidRPr="00680E9D">
        <w:rPr>
          <w:color w:val="auto"/>
          <w:sz w:val="22"/>
          <w:szCs w:val="22"/>
        </w:rPr>
        <w:t xml:space="preserve"> du matériel ainsi qu'une information sur les risques liés à la manipulation des différents produits utilisés. Une évaluation attestée des compétences est à prévoir après la formation initiale, puis sur une base régulière (par exemple : changement de pratiques, de matériels ou de produits). </w:t>
      </w:r>
    </w:p>
    <w:p w:rsidR="00631BDA" w:rsidRDefault="00631BDA" w:rsidP="00DD3A44">
      <w:pPr>
        <w:pStyle w:val="Default"/>
        <w:jc w:val="both"/>
        <w:rPr>
          <w:color w:val="auto"/>
          <w:sz w:val="22"/>
          <w:szCs w:val="22"/>
        </w:rPr>
      </w:pPr>
    </w:p>
    <w:p w:rsidR="00DD3A44" w:rsidRDefault="00DD3A44" w:rsidP="00DD3A44">
      <w:pPr>
        <w:pStyle w:val="Default"/>
        <w:jc w:val="both"/>
        <w:rPr>
          <w:color w:val="auto"/>
          <w:sz w:val="22"/>
          <w:szCs w:val="22"/>
        </w:rPr>
      </w:pPr>
      <w:r w:rsidRPr="00680E9D">
        <w:rPr>
          <w:color w:val="auto"/>
          <w:sz w:val="22"/>
          <w:szCs w:val="22"/>
        </w:rPr>
        <w:t>Cette formation pratique doit être assortie de procédures</w:t>
      </w:r>
      <w:r w:rsidR="008D4E0F" w:rsidRPr="00680E9D">
        <w:rPr>
          <w:color w:val="auto"/>
          <w:sz w:val="22"/>
          <w:szCs w:val="22"/>
        </w:rPr>
        <w:t>/instructions</w:t>
      </w:r>
      <w:r w:rsidRPr="00680E9D">
        <w:rPr>
          <w:color w:val="auto"/>
          <w:sz w:val="22"/>
          <w:szCs w:val="22"/>
        </w:rPr>
        <w:t xml:space="preserve"> écrites </w:t>
      </w:r>
      <w:r w:rsidR="00C51A42" w:rsidRPr="00680E9D">
        <w:rPr>
          <w:color w:val="auto"/>
          <w:sz w:val="22"/>
          <w:szCs w:val="22"/>
        </w:rPr>
        <w:t xml:space="preserve">générales </w:t>
      </w:r>
      <w:r w:rsidR="008D4E0F" w:rsidRPr="00680E9D">
        <w:rPr>
          <w:color w:val="auto"/>
          <w:sz w:val="22"/>
          <w:szCs w:val="22"/>
        </w:rPr>
        <w:t xml:space="preserve">applicables à tous les </w:t>
      </w:r>
      <w:r w:rsidR="006E052E">
        <w:rPr>
          <w:color w:val="auto"/>
          <w:sz w:val="22"/>
          <w:szCs w:val="22"/>
        </w:rPr>
        <w:t xml:space="preserve">endoscopes </w:t>
      </w:r>
      <w:r w:rsidR="008D4E0F" w:rsidRPr="00680E9D">
        <w:rPr>
          <w:color w:val="auto"/>
          <w:sz w:val="22"/>
          <w:szCs w:val="22"/>
        </w:rPr>
        <w:t xml:space="preserve">et d’autres </w:t>
      </w:r>
      <w:r w:rsidR="00C51A42" w:rsidRPr="00680E9D">
        <w:rPr>
          <w:color w:val="auto"/>
          <w:sz w:val="22"/>
          <w:szCs w:val="22"/>
        </w:rPr>
        <w:t>propres à certains modèles en cas de particularités</w:t>
      </w:r>
      <w:r w:rsidR="00D75187" w:rsidRPr="00680E9D">
        <w:rPr>
          <w:color w:val="auto"/>
          <w:sz w:val="22"/>
          <w:szCs w:val="22"/>
        </w:rPr>
        <w:t>.</w:t>
      </w:r>
      <w:r w:rsidR="004512C3" w:rsidRPr="00680E9D">
        <w:rPr>
          <w:color w:val="auto"/>
          <w:sz w:val="22"/>
          <w:szCs w:val="22"/>
        </w:rPr>
        <w:t xml:space="preserve"> </w:t>
      </w:r>
      <w:r w:rsidR="00D75187" w:rsidRPr="00680E9D">
        <w:rPr>
          <w:color w:val="auto"/>
          <w:sz w:val="22"/>
          <w:szCs w:val="22"/>
        </w:rPr>
        <w:t>Des procédures/instructions doivent également être di</w:t>
      </w:r>
      <w:r w:rsidR="00D76E24" w:rsidRPr="00680E9D">
        <w:rPr>
          <w:color w:val="auto"/>
          <w:sz w:val="22"/>
          <w:szCs w:val="22"/>
        </w:rPr>
        <w:t>s</w:t>
      </w:r>
      <w:r w:rsidR="00D75187" w:rsidRPr="00680E9D">
        <w:rPr>
          <w:color w:val="auto"/>
          <w:sz w:val="22"/>
          <w:szCs w:val="22"/>
        </w:rPr>
        <w:t xml:space="preserve">ponibles pour les </w:t>
      </w:r>
      <w:r w:rsidRPr="00680E9D">
        <w:rPr>
          <w:color w:val="auto"/>
          <w:sz w:val="22"/>
          <w:szCs w:val="22"/>
        </w:rPr>
        <w:t xml:space="preserve">unités de traitement automatisé d’endoscopes utilisés dans leur secteur. Le personnel temporaire </w:t>
      </w:r>
      <w:r w:rsidR="00D75187" w:rsidRPr="00680E9D">
        <w:rPr>
          <w:color w:val="auto"/>
          <w:sz w:val="22"/>
          <w:szCs w:val="22"/>
        </w:rPr>
        <w:t xml:space="preserve">non habilité </w:t>
      </w:r>
      <w:r w:rsidRPr="00680E9D">
        <w:rPr>
          <w:color w:val="auto"/>
          <w:sz w:val="22"/>
          <w:szCs w:val="22"/>
        </w:rPr>
        <w:t xml:space="preserve">ne doit pas être autorisé à traiter les endoscopes, à moins que ses compétences n’aient été établies par une évaluation ou une attestation de son expérience (Instruction du 4 juillet 2016 - Fiche 16 - Formation du personnel). </w:t>
      </w:r>
    </w:p>
    <w:p w:rsidR="00D91EF3" w:rsidRPr="00680E9D" w:rsidRDefault="00D91EF3" w:rsidP="00DD3A44">
      <w:pPr>
        <w:pStyle w:val="Default"/>
        <w:jc w:val="both"/>
        <w:rPr>
          <w:color w:val="auto"/>
          <w:sz w:val="22"/>
          <w:szCs w:val="22"/>
        </w:rPr>
      </w:pPr>
    </w:p>
    <w:p w:rsidR="00DD3A44" w:rsidRDefault="00DD3A44" w:rsidP="00DD3A44">
      <w:pPr>
        <w:autoSpaceDE w:val="0"/>
        <w:autoSpaceDN w:val="0"/>
        <w:adjustRightInd w:val="0"/>
        <w:rPr>
          <w:rFonts w:cs="Arial"/>
        </w:rPr>
      </w:pPr>
      <w:r w:rsidRPr="00680E9D">
        <w:rPr>
          <w:rFonts w:cs="Arial"/>
        </w:rPr>
        <w:t>Concernant plus particulièrement l</w:t>
      </w:r>
      <w:r w:rsidRPr="00680E9D">
        <w:rPr>
          <w:rFonts w:cs="Arial"/>
          <w:szCs w:val="22"/>
        </w:rPr>
        <w:t>e</w:t>
      </w:r>
      <w:r w:rsidRPr="00680E9D">
        <w:rPr>
          <w:rFonts w:cs="Arial"/>
        </w:rPr>
        <w:t>s</w:t>
      </w:r>
      <w:r w:rsidRPr="00680E9D">
        <w:rPr>
          <w:rFonts w:cs="Arial"/>
          <w:szCs w:val="22"/>
        </w:rPr>
        <w:t xml:space="preserve"> duodénoscopes</w:t>
      </w:r>
      <w:r w:rsidRPr="00680E9D">
        <w:rPr>
          <w:rFonts w:cs="Arial"/>
        </w:rPr>
        <w:t xml:space="preserve">, leur </w:t>
      </w:r>
      <w:r w:rsidRPr="00680E9D">
        <w:rPr>
          <w:rFonts w:cs="Arial"/>
          <w:szCs w:val="22"/>
        </w:rPr>
        <w:t xml:space="preserve">traitement </w:t>
      </w:r>
      <w:r w:rsidRPr="00680E9D">
        <w:rPr>
          <w:rFonts w:cs="Arial"/>
        </w:rPr>
        <w:t>pouvant être</w:t>
      </w:r>
      <w:r w:rsidRPr="00680E9D">
        <w:rPr>
          <w:rFonts w:cs="Arial"/>
          <w:szCs w:val="22"/>
        </w:rPr>
        <w:t xml:space="preserve"> source d’erreurs en raison de l</w:t>
      </w:r>
      <w:r w:rsidRPr="00680E9D">
        <w:rPr>
          <w:rFonts w:cs="Arial"/>
        </w:rPr>
        <w:t xml:space="preserve">eur </w:t>
      </w:r>
      <w:r w:rsidRPr="00680E9D">
        <w:rPr>
          <w:rFonts w:cs="Arial"/>
          <w:szCs w:val="22"/>
        </w:rPr>
        <w:t>complexité et des difficultés à le</w:t>
      </w:r>
      <w:r w:rsidRPr="00680E9D">
        <w:rPr>
          <w:rFonts w:cs="Arial"/>
        </w:rPr>
        <w:t>s</w:t>
      </w:r>
      <w:r w:rsidRPr="00680E9D">
        <w:rPr>
          <w:rFonts w:cs="Arial"/>
          <w:szCs w:val="22"/>
        </w:rPr>
        <w:t xml:space="preserve"> nettoyer et désinfecter, il importe de s’assurer que le personnel en charge de ce traitement soit correctement formé aux nouvelles instructions de nettoyage et se conforme strictement à ces instructions. Il importe également qu’il y </w:t>
      </w:r>
      <w:r w:rsidRPr="00680E9D">
        <w:rPr>
          <w:rFonts w:cs="Arial"/>
          <w:szCs w:val="22"/>
        </w:rPr>
        <w:lastRenderedPageBreak/>
        <w:t xml:space="preserve">ait une vérification régulière des compétences et des pratiques pour garantir la conformité aux protocoles. L’établissement assure </w:t>
      </w:r>
      <w:r w:rsidRPr="00680E9D">
        <w:rPr>
          <w:rFonts w:cs="Arial"/>
        </w:rPr>
        <w:t xml:space="preserve">cette </w:t>
      </w:r>
      <w:r w:rsidRPr="00680E9D">
        <w:rPr>
          <w:rFonts w:cs="Arial"/>
          <w:szCs w:val="22"/>
        </w:rPr>
        <w:t>formation</w:t>
      </w:r>
      <w:r w:rsidRPr="00680E9D">
        <w:rPr>
          <w:rFonts w:cs="Arial"/>
        </w:rPr>
        <w:t xml:space="preserve"> en coordination avec le référent endoscopie et avec l’appui du service de gastro-entérologie, de l’EOH, du laboratoire de microbiologie, du responsable de la matériovigilance et du biomédical.  </w:t>
      </w:r>
    </w:p>
    <w:p w:rsidR="00854920" w:rsidRDefault="00854920" w:rsidP="00DD3A44">
      <w:pPr>
        <w:autoSpaceDE w:val="0"/>
        <w:autoSpaceDN w:val="0"/>
        <w:adjustRightInd w:val="0"/>
        <w:rPr>
          <w:rFonts w:cs="Arial"/>
        </w:rPr>
      </w:pPr>
    </w:p>
    <w:p w:rsidR="00854920" w:rsidRPr="00680E9D" w:rsidRDefault="00854920" w:rsidP="00DD3A44">
      <w:pPr>
        <w:autoSpaceDE w:val="0"/>
        <w:autoSpaceDN w:val="0"/>
        <w:adjustRightInd w:val="0"/>
        <w:rPr>
          <w:rFonts w:cs="Arial"/>
          <w:szCs w:val="22"/>
        </w:rPr>
      </w:pPr>
    </w:p>
    <w:bookmarkEnd w:id="1"/>
    <w:p w:rsidR="00D8617A" w:rsidRPr="00D6189F" w:rsidRDefault="00D8617A" w:rsidP="00FF6591">
      <w:pPr>
        <w:autoSpaceDE w:val="0"/>
        <w:autoSpaceDN w:val="0"/>
        <w:adjustRightInd w:val="0"/>
        <w:rPr>
          <w:rFonts w:cs="Arial"/>
          <w:szCs w:val="22"/>
        </w:rPr>
      </w:pPr>
    </w:p>
    <w:p w:rsidR="00FF6591" w:rsidRPr="00AD555A" w:rsidRDefault="00FF6591" w:rsidP="00D724EE">
      <w:pPr>
        <w:pStyle w:val="Paragraphedeliste"/>
        <w:numPr>
          <w:ilvl w:val="0"/>
          <w:numId w:val="33"/>
        </w:numPr>
        <w:pBdr>
          <w:top w:val="single" w:sz="12" w:space="1" w:color="auto"/>
          <w:bottom w:val="single" w:sz="12" w:space="1" w:color="auto"/>
        </w:pBdr>
        <w:ind w:left="284" w:hanging="284"/>
        <w:rPr>
          <w:rFonts w:cs="Arial"/>
          <w:b/>
          <w:szCs w:val="22"/>
        </w:rPr>
      </w:pPr>
      <w:r w:rsidRPr="00AD555A">
        <w:rPr>
          <w:rFonts w:cs="Arial"/>
          <w:b/>
          <w:szCs w:val="22"/>
        </w:rPr>
        <w:t>DECLARATION</w:t>
      </w:r>
    </w:p>
    <w:p w:rsidR="00FF6591" w:rsidRPr="00AD555A" w:rsidRDefault="00FF6591" w:rsidP="00FF6591">
      <w:pPr>
        <w:autoSpaceDE w:val="0"/>
        <w:autoSpaceDN w:val="0"/>
        <w:adjustRightInd w:val="0"/>
        <w:rPr>
          <w:rFonts w:cs="Arial"/>
          <w:szCs w:val="22"/>
        </w:rPr>
      </w:pPr>
    </w:p>
    <w:p w:rsidR="00C8498F" w:rsidRPr="00AD555A" w:rsidRDefault="00E500CA" w:rsidP="00C8498F">
      <w:pPr>
        <w:autoSpaceDE w:val="0"/>
        <w:autoSpaceDN w:val="0"/>
        <w:adjustRightInd w:val="0"/>
        <w:rPr>
          <w:rFonts w:cs="Arial"/>
          <w:color w:val="C00000"/>
          <w:szCs w:val="22"/>
        </w:rPr>
      </w:pPr>
      <w:r w:rsidRPr="00AD555A">
        <w:rPr>
          <w:rFonts w:cs="Arial"/>
          <w:szCs w:val="22"/>
        </w:rPr>
        <w:t xml:space="preserve">Toute </w:t>
      </w:r>
      <w:r w:rsidR="00E70D4B">
        <w:rPr>
          <w:rFonts w:cs="Arial"/>
          <w:szCs w:val="22"/>
        </w:rPr>
        <w:t xml:space="preserve">infection bactérienne ou virale chez un ou plusieurs patients et/ou transmission de micro-organisme(s) entre patients </w:t>
      </w:r>
      <w:r w:rsidRPr="00AD555A">
        <w:rPr>
          <w:rFonts w:cs="Arial"/>
          <w:szCs w:val="22"/>
        </w:rPr>
        <w:t xml:space="preserve">survenant après une duodénoscopie </w:t>
      </w:r>
      <w:bookmarkStart w:id="2" w:name="_GoBack"/>
      <w:bookmarkEnd w:id="2"/>
      <w:r w:rsidRPr="00AD555A">
        <w:rPr>
          <w:rFonts w:cs="Arial"/>
          <w:szCs w:val="22"/>
        </w:rPr>
        <w:t>doit faire l’objet d’un signalement d’infection associée aux soins via la télétransmission e-sin</w:t>
      </w:r>
      <w:r w:rsidR="003A4561" w:rsidRPr="00AD555A">
        <w:rPr>
          <w:rFonts w:cs="Arial"/>
          <w:szCs w:val="22"/>
        </w:rPr>
        <w:t xml:space="preserve">. </w:t>
      </w:r>
      <w:r w:rsidR="00C8498F" w:rsidRPr="00AD555A">
        <w:rPr>
          <w:rFonts w:cs="Arial"/>
          <w:szCs w:val="22"/>
        </w:rPr>
        <w:t>Le signalement doit s’accompagner d’une investigation qui s’appuie sur la fiche 18 de l’instruction du 4 juillet 2016, notamment en ce qui concerne l’information et le rappel éventuel de patients.</w:t>
      </w:r>
    </w:p>
    <w:p w:rsidR="00D8617A" w:rsidRPr="00AD555A" w:rsidRDefault="00D8617A" w:rsidP="00FF6591">
      <w:pPr>
        <w:autoSpaceDE w:val="0"/>
        <w:autoSpaceDN w:val="0"/>
        <w:adjustRightInd w:val="0"/>
        <w:rPr>
          <w:rFonts w:cs="Arial"/>
          <w:szCs w:val="22"/>
        </w:rPr>
      </w:pPr>
    </w:p>
    <w:p w:rsidR="00D8617A" w:rsidRPr="00AD555A" w:rsidRDefault="003A4561" w:rsidP="00D8617A">
      <w:pPr>
        <w:pStyle w:val="Paragraphedeliste"/>
        <w:numPr>
          <w:ilvl w:val="0"/>
          <w:numId w:val="41"/>
        </w:numPr>
        <w:autoSpaceDE w:val="0"/>
        <w:autoSpaceDN w:val="0"/>
        <w:adjustRightInd w:val="0"/>
        <w:rPr>
          <w:rFonts w:cs="Arial"/>
          <w:szCs w:val="22"/>
        </w:rPr>
      </w:pPr>
      <w:r w:rsidRPr="00AD555A">
        <w:rPr>
          <w:rFonts w:cs="Arial"/>
          <w:szCs w:val="22"/>
        </w:rPr>
        <w:t>Il est nécessaire de faire réaliser</w:t>
      </w:r>
      <w:r w:rsidR="00E500CA" w:rsidRPr="00AD555A">
        <w:rPr>
          <w:rFonts w:cs="Arial"/>
          <w:szCs w:val="22"/>
        </w:rPr>
        <w:t xml:space="preserve"> des prélèvements </w:t>
      </w:r>
      <w:r w:rsidRPr="00AD555A">
        <w:rPr>
          <w:rFonts w:cs="Arial"/>
          <w:szCs w:val="22"/>
        </w:rPr>
        <w:t>du</w:t>
      </w:r>
      <w:r w:rsidR="00E500CA" w:rsidRPr="00AD555A">
        <w:rPr>
          <w:rFonts w:cs="Arial"/>
          <w:szCs w:val="22"/>
        </w:rPr>
        <w:t xml:space="preserve"> duodénoscope</w:t>
      </w:r>
      <w:r w:rsidRPr="00AD555A">
        <w:rPr>
          <w:rFonts w:cs="Arial"/>
          <w:szCs w:val="22"/>
        </w:rPr>
        <w:t xml:space="preserve"> concerné</w:t>
      </w:r>
      <w:r w:rsidR="00E500CA" w:rsidRPr="00AD555A">
        <w:rPr>
          <w:rFonts w:cs="Arial"/>
          <w:szCs w:val="22"/>
        </w:rPr>
        <w:t xml:space="preserve">, qui </w:t>
      </w:r>
      <w:r w:rsidRPr="00AD555A">
        <w:rPr>
          <w:rFonts w:cs="Arial"/>
          <w:szCs w:val="22"/>
        </w:rPr>
        <w:t xml:space="preserve">devra être </w:t>
      </w:r>
      <w:r w:rsidR="00E500CA" w:rsidRPr="00AD555A">
        <w:rPr>
          <w:rFonts w:cs="Arial"/>
          <w:szCs w:val="22"/>
        </w:rPr>
        <w:t xml:space="preserve">séquestré </w:t>
      </w:r>
      <w:r w:rsidRPr="00AD555A">
        <w:rPr>
          <w:rFonts w:cs="Arial"/>
          <w:szCs w:val="22"/>
        </w:rPr>
        <w:t>dans l’attente des résultats</w:t>
      </w:r>
      <w:r w:rsidR="00E500CA" w:rsidRPr="00AD555A">
        <w:rPr>
          <w:rFonts w:cs="Arial"/>
          <w:szCs w:val="22"/>
        </w:rPr>
        <w:t xml:space="preserve">. </w:t>
      </w:r>
    </w:p>
    <w:p w:rsidR="00D8617A" w:rsidRDefault="00E500CA" w:rsidP="00D8617A">
      <w:pPr>
        <w:pStyle w:val="Paragraphedeliste"/>
        <w:numPr>
          <w:ilvl w:val="0"/>
          <w:numId w:val="41"/>
        </w:numPr>
        <w:autoSpaceDE w:val="0"/>
        <w:autoSpaceDN w:val="0"/>
        <w:adjustRightInd w:val="0"/>
        <w:rPr>
          <w:rFonts w:cs="Arial"/>
          <w:szCs w:val="22"/>
        </w:rPr>
      </w:pPr>
      <w:r w:rsidRPr="00AD555A">
        <w:rPr>
          <w:rFonts w:cs="Arial"/>
          <w:szCs w:val="22"/>
        </w:rPr>
        <w:t>En cas de résultat positif de l’appareil, une comparaison des souches avec celle du patient sera faite</w:t>
      </w:r>
      <w:r w:rsidR="003A4561" w:rsidRPr="00AD555A">
        <w:rPr>
          <w:rFonts w:cs="Arial"/>
          <w:szCs w:val="22"/>
        </w:rPr>
        <w:t xml:space="preserve">. </w:t>
      </w:r>
    </w:p>
    <w:p w:rsidR="004C2534" w:rsidRPr="004C2534" w:rsidRDefault="004C2534" w:rsidP="004C2534">
      <w:pPr>
        <w:pStyle w:val="Paragraphedeliste"/>
        <w:numPr>
          <w:ilvl w:val="0"/>
          <w:numId w:val="41"/>
        </w:numPr>
        <w:autoSpaceDE w:val="0"/>
        <w:autoSpaceDN w:val="0"/>
        <w:adjustRightInd w:val="0"/>
        <w:rPr>
          <w:rFonts w:cs="Arial"/>
          <w:szCs w:val="22"/>
        </w:rPr>
      </w:pPr>
      <w:r w:rsidRPr="004C2534">
        <w:rPr>
          <w:rFonts w:cs="Arial"/>
          <w:szCs w:val="22"/>
        </w:rPr>
        <w:t xml:space="preserve">Si les prélèvements restent positifs après nouvelle désinfection, l'appareil doit être envoyé en maintenance chez le fabricant. </w:t>
      </w:r>
    </w:p>
    <w:p w:rsidR="00FF6591" w:rsidRPr="00AD555A" w:rsidRDefault="003A4561" w:rsidP="00D8617A">
      <w:pPr>
        <w:pStyle w:val="Paragraphedeliste"/>
        <w:numPr>
          <w:ilvl w:val="0"/>
          <w:numId w:val="41"/>
        </w:numPr>
        <w:autoSpaceDE w:val="0"/>
        <w:autoSpaceDN w:val="0"/>
        <w:adjustRightInd w:val="0"/>
        <w:rPr>
          <w:rFonts w:cs="Arial"/>
          <w:szCs w:val="22"/>
        </w:rPr>
      </w:pPr>
      <w:r w:rsidRPr="00AD555A">
        <w:rPr>
          <w:rFonts w:cs="Arial"/>
          <w:szCs w:val="22"/>
        </w:rPr>
        <w:t>U</w:t>
      </w:r>
      <w:r w:rsidR="00E500CA" w:rsidRPr="00AD555A">
        <w:rPr>
          <w:rFonts w:cs="Arial"/>
          <w:szCs w:val="22"/>
        </w:rPr>
        <w:t xml:space="preserve">ne déclaration de matériovigilance </w:t>
      </w:r>
      <w:r w:rsidRPr="00AD555A">
        <w:rPr>
          <w:rFonts w:cs="Arial"/>
          <w:szCs w:val="22"/>
        </w:rPr>
        <w:t>dev</w:t>
      </w:r>
      <w:r w:rsidR="00E500CA" w:rsidRPr="00AD555A">
        <w:rPr>
          <w:rFonts w:cs="Arial"/>
          <w:szCs w:val="22"/>
        </w:rPr>
        <w:t xml:space="preserve">ra </w:t>
      </w:r>
      <w:r w:rsidRPr="00AD555A">
        <w:rPr>
          <w:rFonts w:cs="Arial"/>
          <w:szCs w:val="22"/>
        </w:rPr>
        <w:t xml:space="preserve">être </w:t>
      </w:r>
      <w:r w:rsidR="00E500CA" w:rsidRPr="00AD555A">
        <w:rPr>
          <w:rFonts w:cs="Arial"/>
          <w:szCs w:val="22"/>
        </w:rPr>
        <w:t>établie et une expertise de l’appareil demandé</w:t>
      </w:r>
      <w:r w:rsidR="00312FCC" w:rsidRPr="00AD555A">
        <w:rPr>
          <w:rFonts w:cs="Arial"/>
          <w:szCs w:val="22"/>
        </w:rPr>
        <w:t>e</w:t>
      </w:r>
      <w:r w:rsidR="00E500CA" w:rsidRPr="00AD555A">
        <w:rPr>
          <w:rFonts w:cs="Arial"/>
          <w:szCs w:val="22"/>
        </w:rPr>
        <w:t xml:space="preserve"> au fabricant.</w:t>
      </w:r>
    </w:p>
    <w:p w:rsidR="00D8617A" w:rsidRPr="00AD555A" w:rsidRDefault="00D8617A" w:rsidP="00FF6591">
      <w:pPr>
        <w:autoSpaceDE w:val="0"/>
        <w:autoSpaceDN w:val="0"/>
        <w:adjustRightInd w:val="0"/>
        <w:rPr>
          <w:rFonts w:cs="Arial"/>
          <w:szCs w:val="22"/>
        </w:rPr>
      </w:pPr>
    </w:p>
    <w:p w:rsidR="00FF6591" w:rsidRPr="00AD555A" w:rsidRDefault="00FF6591" w:rsidP="00D724EE">
      <w:pPr>
        <w:pStyle w:val="Paragraphedeliste"/>
        <w:numPr>
          <w:ilvl w:val="0"/>
          <w:numId w:val="33"/>
        </w:numPr>
        <w:pBdr>
          <w:top w:val="single" w:sz="12" w:space="1" w:color="auto"/>
          <w:bottom w:val="single" w:sz="12" w:space="1" w:color="auto"/>
        </w:pBdr>
        <w:ind w:left="284" w:hanging="284"/>
        <w:rPr>
          <w:rFonts w:cs="Arial"/>
          <w:b/>
          <w:szCs w:val="22"/>
        </w:rPr>
      </w:pPr>
      <w:r w:rsidRPr="00AD555A">
        <w:rPr>
          <w:rFonts w:cs="Arial"/>
          <w:b/>
          <w:szCs w:val="22"/>
        </w:rPr>
        <w:t>DIFFUSION</w:t>
      </w:r>
    </w:p>
    <w:p w:rsidR="005B635E" w:rsidRPr="0030204F" w:rsidRDefault="005B635E" w:rsidP="005B635E">
      <w:pPr>
        <w:pStyle w:val="Default"/>
        <w:jc w:val="both"/>
        <w:rPr>
          <w:color w:val="auto"/>
          <w:sz w:val="22"/>
          <w:szCs w:val="22"/>
        </w:rPr>
      </w:pPr>
    </w:p>
    <w:p w:rsidR="005B635E" w:rsidRPr="00D6189F" w:rsidRDefault="005B635E" w:rsidP="005B635E">
      <w:pPr>
        <w:pStyle w:val="Default"/>
        <w:jc w:val="both"/>
        <w:rPr>
          <w:color w:val="auto"/>
          <w:sz w:val="22"/>
          <w:szCs w:val="22"/>
        </w:rPr>
      </w:pPr>
      <w:r w:rsidRPr="0030204F">
        <w:rPr>
          <w:color w:val="auto"/>
          <w:sz w:val="22"/>
          <w:szCs w:val="22"/>
        </w:rPr>
        <w:t xml:space="preserve">Cette instruction a été élaborée par un groupe de travail pluridisciplinaire auquel étaient associés des professionnels </w:t>
      </w:r>
      <w:r w:rsidRPr="00D6189F">
        <w:rPr>
          <w:color w:val="auto"/>
          <w:sz w:val="22"/>
          <w:szCs w:val="22"/>
        </w:rPr>
        <w:t xml:space="preserve">de l’endoscopie. Elle a été soumise à la consultation de sociétés savantes et de professionnels concernés qui l’ont approuvée. </w:t>
      </w:r>
    </w:p>
    <w:p w:rsidR="005B635E" w:rsidRDefault="005B635E" w:rsidP="00FF6591">
      <w:pPr>
        <w:autoSpaceDE w:val="0"/>
        <w:autoSpaceDN w:val="0"/>
        <w:adjustRightInd w:val="0"/>
        <w:rPr>
          <w:rFonts w:cs="Arial"/>
          <w:szCs w:val="22"/>
        </w:rPr>
      </w:pPr>
    </w:p>
    <w:p w:rsidR="00FF6591" w:rsidRPr="00D6189F" w:rsidRDefault="00FF6591" w:rsidP="00FF6591">
      <w:pPr>
        <w:autoSpaceDE w:val="0"/>
        <w:autoSpaceDN w:val="0"/>
        <w:adjustRightInd w:val="0"/>
        <w:rPr>
          <w:rFonts w:cs="Arial"/>
          <w:szCs w:val="22"/>
        </w:rPr>
      </w:pPr>
      <w:r w:rsidRPr="00D6189F">
        <w:rPr>
          <w:rFonts w:cs="Arial"/>
          <w:szCs w:val="22"/>
        </w:rPr>
        <w:t>Vous voudrez bien diffuser cette instruction aux établissements de santé publics et privés de votre région. Vous voudrez bien également demander aux directeurs des établissements de santé de transmettre cette instruction aux présidents des commissions médicales d'établissement ou des conférences médicales d’établissement, aux équipes opérationnelles d'hygiène, aux pharmaciens et responsables du système permettant d’assurer la stérilisation des dispositifs médicaux, aux coordonnateurs de la gestion des risques associés aux soins, aux ingénieurs biomédicaux</w:t>
      </w:r>
      <w:r w:rsidR="00EA53D2">
        <w:rPr>
          <w:rFonts w:cs="Arial"/>
          <w:szCs w:val="22"/>
        </w:rPr>
        <w:t xml:space="preserve">, au directeur des achats du matériel biomédical </w:t>
      </w:r>
      <w:r w:rsidRPr="00D6189F">
        <w:rPr>
          <w:rFonts w:cs="Arial"/>
          <w:szCs w:val="22"/>
        </w:rPr>
        <w:t xml:space="preserve">ainsi qu'à tous les services </w:t>
      </w:r>
      <w:r w:rsidR="00EA53D2">
        <w:rPr>
          <w:rFonts w:cs="Arial"/>
          <w:szCs w:val="22"/>
        </w:rPr>
        <w:t>d’endoscopie et de microbiologie</w:t>
      </w:r>
      <w:r w:rsidR="00EA53D2" w:rsidRPr="00EA53D2">
        <w:rPr>
          <w:rFonts w:cs="Arial"/>
          <w:szCs w:val="22"/>
        </w:rPr>
        <w:t xml:space="preserve"> </w:t>
      </w:r>
      <w:r w:rsidR="00EA53D2">
        <w:rPr>
          <w:rFonts w:cs="Arial"/>
          <w:szCs w:val="22"/>
        </w:rPr>
        <w:t>et autres services</w:t>
      </w:r>
      <w:r w:rsidR="00EA53D2" w:rsidRPr="00D6189F">
        <w:rPr>
          <w:rFonts w:cs="Arial"/>
          <w:szCs w:val="22"/>
        </w:rPr>
        <w:t xml:space="preserve"> et professionnels concernés</w:t>
      </w:r>
      <w:r w:rsidRPr="00D6189F">
        <w:rPr>
          <w:rFonts w:cs="Arial"/>
          <w:szCs w:val="22"/>
        </w:rPr>
        <w:t>.</w:t>
      </w:r>
    </w:p>
    <w:p w:rsidR="00D77FD2" w:rsidRDefault="00D77FD2" w:rsidP="002145DE">
      <w:pPr>
        <w:pStyle w:val="Signature1"/>
        <w:ind w:firstLine="0"/>
        <w:jc w:val="both"/>
        <w:outlineLvl w:val="0"/>
        <w:rPr>
          <w:rFonts w:cs="Arial"/>
          <w:szCs w:val="22"/>
        </w:rPr>
      </w:pPr>
    </w:p>
    <w:p w:rsidR="00BE068A" w:rsidRDefault="00E01E77" w:rsidP="00BE068A">
      <w:pPr>
        <w:autoSpaceDE w:val="0"/>
        <w:autoSpaceDN w:val="0"/>
        <w:adjustRightInd w:val="0"/>
        <w:rPr>
          <w:rFonts w:cs="Arial"/>
          <w:szCs w:val="22"/>
          <w:lang w:val="en-GB"/>
        </w:rPr>
      </w:pPr>
      <w:r w:rsidRPr="00BE068A">
        <w:rPr>
          <w:rFonts w:cs="Arial"/>
          <w:szCs w:val="22"/>
          <w:lang w:val="en-US"/>
        </w:rPr>
        <w:t>Références</w:t>
      </w:r>
      <w:r w:rsidRPr="00BE068A">
        <w:rPr>
          <w:rFonts w:cs="Arial"/>
          <w:szCs w:val="22"/>
          <w:lang w:val="en-GB"/>
        </w:rPr>
        <w:t>:</w:t>
      </w:r>
    </w:p>
    <w:p w:rsidR="00BE068A" w:rsidRPr="00BE068A" w:rsidRDefault="00BE068A" w:rsidP="00BE068A">
      <w:pPr>
        <w:autoSpaceDE w:val="0"/>
        <w:autoSpaceDN w:val="0"/>
        <w:adjustRightInd w:val="0"/>
        <w:rPr>
          <w:rFonts w:cs="Arial"/>
          <w:szCs w:val="22"/>
          <w:lang w:val="en-GB"/>
        </w:rPr>
      </w:pPr>
    </w:p>
    <w:p w:rsidR="00F96C6D" w:rsidRPr="000F6FBC" w:rsidRDefault="00BE068A" w:rsidP="000F6FBC">
      <w:pPr>
        <w:pStyle w:val="Paragraphedeliste"/>
        <w:numPr>
          <w:ilvl w:val="0"/>
          <w:numId w:val="41"/>
        </w:numPr>
        <w:tabs>
          <w:tab w:val="left" w:pos="567"/>
        </w:tabs>
        <w:autoSpaceDE w:val="0"/>
        <w:autoSpaceDN w:val="0"/>
        <w:adjustRightInd w:val="0"/>
        <w:ind w:left="0" w:firstLine="360"/>
        <w:rPr>
          <w:rFonts w:cs="Arial"/>
          <w:sz w:val="20"/>
          <w:lang w:val="en-GB"/>
        </w:rPr>
      </w:pPr>
      <w:r w:rsidRPr="000F6FBC">
        <w:rPr>
          <w:rFonts w:cs="Arial"/>
          <w:sz w:val="20"/>
          <w:lang w:val="en-GB"/>
        </w:rPr>
        <w:t xml:space="preserve">Duodenoscope Surveillance Sampling and Culturing Protocols. Developed by the FDA/CDC/ASM Working Group on Duodenoscope Culturing. </w:t>
      </w:r>
    </w:p>
    <w:p w:rsidR="00F96C6D" w:rsidRPr="00BE068A" w:rsidRDefault="00007583" w:rsidP="000F6FBC">
      <w:pPr>
        <w:rPr>
          <w:lang w:val="en-GB"/>
        </w:rPr>
      </w:pPr>
      <w:hyperlink r:id="rId15" w:history="1">
        <w:r w:rsidR="00F96C6D" w:rsidRPr="000F6FBC">
          <w:rPr>
            <w:rStyle w:val="Lienhypertexte"/>
            <w:rFonts w:cs="Arial"/>
            <w:sz w:val="20"/>
            <w:lang w:val="en-GB"/>
          </w:rPr>
          <w:t>https://www.fda.gov/downloads/MedicalDevices/Products.andMedicalProcedures/ReprocessingofReusableMedicalDevices/UCM597949.pdf</w:t>
        </w:r>
      </w:hyperlink>
      <w:r w:rsidR="00F96C6D" w:rsidRPr="00F96C6D">
        <w:rPr>
          <w:rStyle w:val="Lienhypertexte"/>
          <w:rFonts w:cs="Arial"/>
          <w:color w:val="auto"/>
          <w:sz w:val="20"/>
          <w:lang w:val="en-GB"/>
        </w:rPr>
        <w:t xml:space="preserve"> </w:t>
      </w:r>
    </w:p>
    <w:p w:rsidR="00F96C6D" w:rsidRPr="00BE068A" w:rsidRDefault="00BE068A" w:rsidP="000F6FBC">
      <w:pPr>
        <w:pStyle w:val="Paragraphedeliste"/>
        <w:numPr>
          <w:ilvl w:val="0"/>
          <w:numId w:val="41"/>
        </w:numPr>
        <w:tabs>
          <w:tab w:val="left" w:pos="567"/>
        </w:tabs>
        <w:autoSpaceDE w:val="0"/>
        <w:autoSpaceDN w:val="0"/>
        <w:adjustRightInd w:val="0"/>
        <w:ind w:left="0" w:firstLine="360"/>
        <w:rPr>
          <w:rFonts w:cs="Arial"/>
          <w:sz w:val="20"/>
          <w:lang w:val="en-GB"/>
        </w:rPr>
      </w:pPr>
      <w:r w:rsidRPr="00BE068A">
        <w:rPr>
          <w:rFonts w:cs="Arial"/>
          <w:sz w:val="20"/>
        </w:rPr>
        <w:t xml:space="preserve">Michelle J. Alfa et al. </w:t>
      </w:r>
      <w:r w:rsidRPr="00BE068A">
        <w:rPr>
          <w:rFonts w:cs="Arial"/>
          <w:sz w:val="20"/>
          <w:lang w:val="en-GB"/>
        </w:rPr>
        <w:t>Improper positioning of the elevator lever of duodenoscopes may lead to sequestered bacteria that survive disinfection by automated endoscope reprocessors. American Journal of Infection Control Volume 46, Issue 1, January 2018, Pages 73-75.</w:t>
      </w:r>
    </w:p>
    <w:p w:rsidR="00F96C6D" w:rsidRPr="000F6FBC" w:rsidRDefault="00BE068A" w:rsidP="00BE068A">
      <w:pPr>
        <w:pStyle w:val="Paragraphedeliste"/>
        <w:numPr>
          <w:ilvl w:val="0"/>
          <w:numId w:val="41"/>
        </w:numPr>
        <w:tabs>
          <w:tab w:val="left" w:pos="567"/>
        </w:tabs>
        <w:autoSpaceDE w:val="0"/>
        <w:autoSpaceDN w:val="0"/>
        <w:adjustRightInd w:val="0"/>
        <w:ind w:left="0" w:firstLine="360"/>
        <w:rPr>
          <w:rFonts w:cs="Arial"/>
          <w:sz w:val="20"/>
          <w:lang w:val="en-US"/>
        </w:rPr>
      </w:pPr>
      <w:r w:rsidRPr="000F6FBC">
        <w:rPr>
          <w:rFonts w:cs="Arial"/>
          <w:sz w:val="20"/>
          <w:lang w:val="en-GB"/>
        </w:rPr>
        <w:t xml:space="preserve">Health Technical Memorandum 01-06: Decontamination of flexible endoscopes: Part E – Testing methods. </w:t>
      </w:r>
    </w:p>
    <w:p w:rsidR="00BE068A" w:rsidRPr="00410879" w:rsidRDefault="00410879" w:rsidP="000F6FBC">
      <w:pPr>
        <w:tabs>
          <w:tab w:val="left" w:pos="567"/>
        </w:tabs>
        <w:autoSpaceDE w:val="0"/>
        <w:autoSpaceDN w:val="0"/>
        <w:adjustRightInd w:val="0"/>
        <w:rPr>
          <w:rStyle w:val="Lienhypertexte"/>
          <w:sz w:val="20"/>
          <w:lang w:val="en-GB"/>
        </w:rPr>
      </w:pPr>
      <w:r w:rsidRPr="00410879">
        <w:rPr>
          <w:rStyle w:val="Lienhypertexte"/>
          <w:sz w:val="20"/>
          <w:lang w:val="en-GB"/>
        </w:rPr>
        <w:t>https://www.gov.uk/government/uploads/system/uploads/attachment_data/file/553303/HTM01-06_PartE.pdf</w:t>
      </w:r>
      <w:r w:rsidR="00BE068A" w:rsidRPr="00410879">
        <w:rPr>
          <w:rStyle w:val="Lienhypertexte"/>
          <w:sz w:val="20"/>
          <w:lang w:val="en-GB"/>
        </w:rPr>
        <w:t xml:space="preserve"> </w:t>
      </w:r>
    </w:p>
    <w:p w:rsidR="00BE068A" w:rsidRPr="000F6FBC" w:rsidRDefault="00BE068A" w:rsidP="00BE068A">
      <w:pPr>
        <w:autoSpaceDE w:val="0"/>
        <w:autoSpaceDN w:val="0"/>
        <w:adjustRightInd w:val="0"/>
        <w:rPr>
          <w:rFonts w:cs="Arial"/>
          <w:sz w:val="20"/>
          <w:lang w:val="en-US"/>
        </w:rPr>
      </w:pPr>
    </w:p>
    <w:p w:rsidR="008139F2" w:rsidRPr="000F6FBC" w:rsidRDefault="008139F2" w:rsidP="008139F2">
      <w:pPr>
        <w:rPr>
          <w:color w:val="1F497D"/>
          <w:lang w:val="en-US"/>
        </w:rPr>
      </w:pPr>
    </w:p>
    <w:p w:rsidR="00D77FD2" w:rsidRPr="000F6FBC" w:rsidRDefault="00DD3A44">
      <w:pPr>
        <w:jc w:val="left"/>
        <w:rPr>
          <w:color w:val="1F497D"/>
          <w:lang w:val="en-US"/>
        </w:rPr>
      </w:pPr>
      <w:r w:rsidRPr="000F6FBC">
        <w:rPr>
          <w:b/>
          <w:color w:val="1F497D"/>
          <w:u w:val="single"/>
          <w:lang w:val="en-US"/>
        </w:rPr>
        <w:t xml:space="preserve"> </w:t>
      </w:r>
    </w:p>
    <w:p w:rsidR="008139F2" w:rsidRPr="000F6FBC" w:rsidRDefault="008139F2" w:rsidP="008139F2">
      <w:pPr>
        <w:rPr>
          <w:color w:val="1F497D"/>
          <w:lang w:val="en-US"/>
        </w:rPr>
      </w:pPr>
    </w:p>
    <w:p w:rsidR="008139F2" w:rsidRPr="000F6FBC" w:rsidRDefault="00DD3A44" w:rsidP="008139F2">
      <w:pPr>
        <w:rPr>
          <w:color w:val="1F497D"/>
          <w:lang w:val="en-US"/>
        </w:rPr>
      </w:pPr>
      <w:r w:rsidRPr="000F6FBC">
        <w:rPr>
          <w:b/>
          <w:color w:val="1F497D"/>
          <w:u w:val="single"/>
          <w:lang w:val="en-US"/>
        </w:rPr>
        <w:t xml:space="preserve"> </w:t>
      </w:r>
    </w:p>
    <w:p w:rsidR="00BA0F91" w:rsidRPr="000F6FBC" w:rsidRDefault="00BA0F91" w:rsidP="008139F2">
      <w:pPr>
        <w:rPr>
          <w:rFonts w:cs="Arial"/>
          <w:szCs w:val="22"/>
          <w:lang w:val="en-US"/>
        </w:rPr>
      </w:pPr>
    </w:p>
    <w:sectPr w:rsidR="00BA0F91" w:rsidRPr="000F6FBC" w:rsidSect="007C6CAB">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958" w:right="1134" w:bottom="851" w:left="1134" w:header="340" w:footer="340" w:gutter="0"/>
      <w:pgBorders w:offsetFrom="page">
        <w:top w:val="single" w:sz="12" w:space="24" w:color="auto"/>
        <w:left w:val="single" w:sz="12" w:space="24" w:color="auto"/>
        <w:bottom w:val="single" w:sz="12" w:space="24" w:color="auto"/>
        <w:right w:val="single" w:sz="12" w:space="24" w:color="auto"/>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215" w:rsidRDefault="00480215">
      <w:r>
        <w:separator/>
      </w:r>
    </w:p>
  </w:endnote>
  <w:endnote w:type="continuationSeparator" w:id="0">
    <w:p w:rsidR="00480215" w:rsidRDefault="0048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3589355"/>
      <w:docPartObj>
        <w:docPartGallery w:val="Page Numbers (Bottom of Page)"/>
        <w:docPartUnique/>
      </w:docPartObj>
    </w:sdtPr>
    <w:sdtEndPr/>
    <w:sdtContent>
      <w:p w:rsidR="00D6704F" w:rsidRDefault="00D6704F">
        <w:pPr>
          <w:pStyle w:val="Pieddepage"/>
          <w:jc w:val="right"/>
        </w:pPr>
        <w:r>
          <w:fldChar w:fldCharType="begin"/>
        </w:r>
        <w:r>
          <w:instrText>PAGE   \* MERGEFORMAT</w:instrText>
        </w:r>
        <w:r>
          <w:fldChar w:fldCharType="separate"/>
        </w:r>
        <w:r w:rsidR="00007583">
          <w:rPr>
            <w:noProof/>
          </w:rPr>
          <w:t>6</w:t>
        </w:r>
        <w:r>
          <w:fldChar w:fldCharType="end"/>
        </w:r>
        <w:r w:rsidR="00C15934">
          <w:t>/6</w:t>
        </w:r>
      </w:p>
    </w:sdtContent>
  </w:sdt>
  <w:p w:rsidR="009247AC" w:rsidRDefault="009247AC">
    <w:pPr>
      <w:pStyle w:val="Pieddepage"/>
    </w:pPr>
  </w:p>
  <w:p w:rsidR="00F73D7D" w:rsidRDefault="00F73D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796044"/>
      <w:docPartObj>
        <w:docPartGallery w:val="Page Numbers (Bottom of Page)"/>
        <w:docPartUnique/>
      </w:docPartObj>
    </w:sdtPr>
    <w:sdtEndPr/>
    <w:sdtContent>
      <w:p w:rsidR="00AD555A" w:rsidRDefault="00AD555A">
        <w:pPr>
          <w:pStyle w:val="Pieddepage"/>
          <w:jc w:val="right"/>
        </w:pPr>
        <w:r>
          <w:fldChar w:fldCharType="begin"/>
        </w:r>
        <w:r>
          <w:instrText>PAGE   \* MERGEFORMAT</w:instrText>
        </w:r>
        <w:r>
          <w:fldChar w:fldCharType="separate"/>
        </w:r>
        <w:r w:rsidR="00007583">
          <w:rPr>
            <w:noProof/>
          </w:rPr>
          <w:t>7</w:t>
        </w:r>
        <w:r>
          <w:fldChar w:fldCharType="end"/>
        </w:r>
        <w:r>
          <w:t>/7</w:t>
        </w:r>
      </w:p>
    </w:sdtContent>
  </w:sdt>
  <w:p w:rsidR="00F73D7D" w:rsidRDefault="00F73D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D6B" w:rsidRDefault="00642D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215" w:rsidRDefault="00480215">
      <w:r>
        <w:separator/>
      </w:r>
    </w:p>
  </w:footnote>
  <w:footnote w:type="continuationSeparator" w:id="0">
    <w:p w:rsidR="00480215" w:rsidRDefault="00480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D6B" w:rsidRDefault="00642D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7AC" w:rsidRDefault="00480215">
    <w:pPr>
      <w:pStyle w:val="En-tte"/>
      <w:jc w:val="right"/>
      <w:rPr>
        <w:rStyle w:val="Numrodepage"/>
      </w:rPr>
    </w:pPr>
    <w:sdt>
      <w:sdtPr>
        <w:rPr>
          <w:rStyle w:val="Numrodepage"/>
        </w:rPr>
        <w:id w:val="834500315"/>
        <w:docPartObj>
          <w:docPartGallery w:val="Watermarks"/>
          <w:docPartUnique/>
        </w:docPartObj>
      </w:sdtPr>
      <w:sdtEndPr>
        <w:rPr>
          <w:rStyle w:val="Numrodepage"/>
        </w:rPr>
      </w:sdtEndPr>
      <w:sdtContent>
        <w:r>
          <w:rPr>
            <w:rStyle w:val="Numrodepage"/>
          </w:rPr>
          <w:pict w14:anchorId="6D5E20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452.95pt;height:226.45pt;rotation:315;z-index:-251658752;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sdtContent>
    </w:sdt>
    <w:r w:rsidR="009247AC">
      <w:rPr>
        <w:rStyle w:val="Numrodepage"/>
      </w:rPr>
      <w:fldChar w:fldCharType="begin"/>
    </w:r>
    <w:r w:rsidR="009247AC">
      <w:rPr>
        <w:rStyle w:val="Numrodepage"/>
      </w:rPr>
      <w:instrText xml:space="preserve"> PAGE </w:instrText>
    </w:r>
    <w:r w:rsidR="009247AC">
      <w:rPr>
        <w:rStyle w:val="Numrodepage"/>
      </w:rPr>
      <w:fldChar w:fldCharType="separate"/>
    </w:r>
    <w:r w:rsidR="00007583">
      <w:rPr>
        <w:rStyle w:val="Numrodepage"/>
        <w:noProof/>
      </w:rPr>
      <w:t>7</w:t>
    </w:r>
    <w:r w:rsidR="009247AC">
      <w:rPr>
        <w:rStyle w:val="Numrodepage"/>
      </w:rPr>
      <w:fldChar w:fldCharType="end"/>
    </w:r>
  </w:p>
  <w:p w:rsidR="00F73D7D" w:rsidRDefault="00F73D7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D6B" w:rsidRDefault="00642D6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60E"/>
    <w:multiLevelType w:val="hybridMultilevel"/>
    <w:tmpl w:val="1816441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5D2A0E"/>
    <w:multiLevelType w:val="hybridMultilevel"/>
    <w:tmpl w:val="77AEF436"/>
    <w:lvl w:ilvl="0" w:tplc="D586ED6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714B3F"/>
    <w:multiLevelType w:val="hybridMultilevel"/>
    <w:tmpl w:val="726CF67C"/>
    <w:lvl w:ilvl="0" w:tplc="7708E7B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6B6F5D"/>
    <w:multiLevelType w:val="hybridMultilevel"/>
    <w:tmpl w:val="4A10A0A2"/>
    <w:lvl w:ilvl="0" w:tplc="4B52D5F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776F21"/>
    <w:multiLevelType w:val="hybridMultilevel"/>
    <w:tmpl w:val="2506D328"/>
    <w:lvl w:ilvl="0" w:tplc="0A2A4F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8F195E"/>
    <w:multiLevelType w:val="hybridMultilevel"/>
    <w:tmpl w:val="4014CC68"/>
    <w:lvl w:ilvl="0" w:tplc="14C2A09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7E2498"/>
    <w:multiLevelType w:val="hybridMultilevel"/>
    <w:tmpl w:val="D0E09E2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624612"/>
    <w:multiLevelType w:val="hybridMultilevel"/>
    <w:tmpl w:val="2848A7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C45BFF"/>
    <w:multiLevelType w:val="hybridMultilevel"/>
    <w:tmpl w:val="7E38B08C"/>
    <w:lvl w:ilvl="0" w:tplc="FA78588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F4C6D4B"/>
    <w:multiLevelType w:val="hybridMultilevel"/>
    <w:tmpl w:val="4014CC68"/>
    <w:lvl w:ilvl="0" w:tplc="14C2A09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181743"/>
    <w:multiLevelType w:val="hybridMultilevel"/>
    <w:tmpl w:val="4A8A08BE"/>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1" w15:restartNumberingAfterBreak="0">
    <w:nsid w:val="249F0E36"/>
    <w:multiLevelType w:val="hybridMultilevel"/>
    <w:tmpl w:val="1EEA56F6"/>
    <w:lvl w:ilvl="0" w:tplc="34BEE26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920A4B"/>
    <w:multiLevelType w:val="hybridMultilevel"/>
    <w:tmpl w:val="11EE1930"/>
    <w:lvl w:ilvl="0" w:tplc="283CE3FA">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C301AE"/>
    <w:multiLevelType w:val="hybridMultilevel"/>
    <w:tmpl w:val="4904A004"/>
    <w:lvl w:ilvl="0" w:tplc="0E820C96">
      <w:start w:val="1"/>
      <w:numFmt w:val="bullet"/>
      <w:lvlText w:val="à"/>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FC7CBF"/>
    <w:multiLevelType w:val="hybridMultilevel"/>
    <w:tmpl w:val="B76648B4"/>
    <w:lvl w:ilvl="0" w:tplc="899EDD3C">
      <w:numFmt w:val="bullet"/>
      <w:lvlText w:val="-"/>
      <w:lvlJc w:val="left"/>
      <w:pPr>
        <w:ind w:left="1068" w:hanging="360"/>
      </w:pPr>
      <w:rPr>
        <w:rFonts w:ascii="Arial" w:eastAsia="Calibri"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5" w15:restartNumberingAfterBreak="0">
    <w:nsid w:val="36662E21"/>
    <w:multiLevelType w:val="hybridMultilevel"/>
    <w:tmpl w:val="A7807A86"/>
    <w:lvl w:ilvl="0" w:tplc="2FDEC7D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99829D0"/>
    <w:multiLevelType w:val="hybridMultilevel"/>
    <w:tmpl w:val="B2B43032"/>
    <w:lvl w:ilvl="0" w:tplc="BF18A342">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67366D"/>
    <w:multiLevelType w:val="hybridMultilevel"/>
    <w:tmpl w:val="61E2B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EE6817"/>
    <w:multiLevelType w:val="hybridMultilevel"/>
    <w:tmpl w:val="27E0282A"/>
    <w:lvl w:ilvl="0" w:tplc="62A2811A">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727C6C"/>
    <w:multiLevelType w:val="hybridMultilevel"/>
    <w:tmpl w:val="1166B80A"/>
    <w:lvl w:ilvl="0" w:tplc="7C2E527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F831DD"/>
    <w:multiLevelType w:val="hybridMultilevel"/>
    <w:tmpl w:val="74684286"/>
    <w:lvl w:ilvl="0" w:tplc="0E820C96">
      <w:start w:val="1"/>
      <w:numFmt w:val="bullet"/>
      <w:lvlText w:val="à"/>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8F3F75"/>
    <w:multiLevelType w:val="hybridMultilevel"/>
    <w:tmpl w:val="A524CE96"/>
    <w:lvl w:ilvl="0" w:tplc="BB0C681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69209A8"/>
    <w:multiLevelType w:val="hybridMultilevel"/>
    <w:tmpl w:val="6832CB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B750B6A"/>
    <w:multiLevelType w:val="hybridMultilevel"/>
    <w:tmpl w:val="1596996C"/>
    <w:lvl w:ilvl="0" w:tplc="BF18A34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C2201C"/>
    <w:multiLevelType w:val="hybridMultilevel"/>
    <w:tmpl w:val="A3B49FA6"/>
    <w:lvl w:ilvl="0" w:tplc="E172946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EC81B68"/>
    <w:multiLevelType w:val="multilevel"/>
    <w:tmpl w:val="3A261D1A"/>
    <w:lvl w:ilvl="0">
      <w:start w:val="3"/>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4C5160"/>
    <w:multiLevelType w:val="hybridMultilevel"/>
    <w:tmpl w:val="D6528BB6"/>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7" w15:restartNumberingAfterBreak="0">
    <w:nsid w:val="52832569"/>
    <w:multiLevelType w:val="hybridMultilevel"/>
    <w:tmpl w:val="60D097F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7076693"/>
    <w:multiLevelType w:val="hybridMultilevel"/>
    <w:tmpl w:val="E2D4823A"/>
    <w:lvl w:ilvl="0" w:tplc="62DCEF28">
      <w:start w:val="1"/>
      <w:numFmt w:val="bullet"/>
      <w:lvlText w:val="-"/>
      <w:lvlJc w:val="left"/>
      <w:pPr>
        <w:tabs>
          <w:tab w:val="num" w:pos="720"/>
        </w:tabs>
        <w:ind w:left="720" w:hanging="360"/>
      </w:pPr>
      <w:rPr>
        <w:rFonts w:ascii="Times New Roman" w:hAnsi="Times New Roman" w:hint="default"/>
      </w:rPr>
    </w:lvl>
    <w:lvl w:ilvl="1" w:tplc="5940405E" w:tentative="1">
      <w:start w:val="1"/>
      <w:numFmt w:val="bullet"/>
      <w:lvlText w:val="-"/>
      <w:lvlJc w:val="left"/>
      <w:pPr>
        <w:tabs>
          <w:tab w:val="num" w:pos="1440"/>
        </w:tabs>
        <w:ind w:left="1440" w:hanging="360"/>
      </w:pPr>
      <w:rPr>
        <w:rFonts w:ascii="Times New Roman" w:hAnsi="Times New Roman" w:hint="default"/>
      </w:rPr>
    </w:lvl>
    <w:lvl w:ilvl="2" w:tplc="C3169AB4" w:tentative="1">
      <w:start w:val="1"/>
      <w:numFmt w:val="bullet"/>
      <w:lvlText w:val="-"/>
      <w:lvlJc w:val="left"/>
      <w:pPr>
        <w:tabs>
          <w:tab w:val="num" w:pos="2160"/>
        </w:tabs>
        <w:ind w:left="2160" w:hanging="360"/>
      </w:pPr>
      <w:rPr>
        <w:rFonts w:ascii="Times New Roman" w:hAnsi="Times New Roman" w:hint="default"/>
      </w:rPr>
    </w:lvl>
    <w:lvl w:ilvl="3" w:tplc="5B16D6CA" w:tentative="1">
      <w:start w:val="1"/>
      <w:numFmt w:val="bullet"/>
      <w:lvlText w:val="-"/>
      <w:lvlJc w:val="left"/>
      <w:pPr>
        <w:tabs>
          <w:tab w:val="num" w:pos="2880"/>
        </w:tabs>
        <w:ind w:left="2880" w:hanging="360"/>
      </w:pPr>
      <w:rPr>
        <w:rFonts w:ascii="Times New Roman" w:hAnsi="Times New Roman" w:hint="default"/>
      </w:rPr>
    </w:lvl>
    <w:lvl w:ilvl="4" w:tplc="905CB394" w:tentative="1">
      <w:start w:val="1"/>
      <w:numFmt w:val="bullet"/>
      <w:lvlText w:val="-"/>
      <w:lvlJc w:val="left"/>
      <w:pPr>
        <w:tabs>
          <w:tab w:val="num" w:pos="3600"/>
        </w:tabs>
        <w:ind w:left="3600" w:hanging="360"/>
      </w:pPr>
      <w:rPr>
        <w:rFonts w:ascii="Times New Roman" w:hAnsi="Times New Roman" w:hint="default"/>
      </w:rPr>
    </w:lvl>
    <w:lvl w:ilvl="5" w:tplc="C48EED00" w:tentative="1">
      <w:start w:val="1"/>
      <w:numFmt w:val="bullet"/>
      <w:lvlText w:val="-"/>
      <w:lvlJc w:val="left"/>
      <w:pPr>
        <w:tabs>
          <w:tab w:val="num" w:pos="4320"/>
        </w:tabs>
        <w:ind w:left="4320" w:hanging="360"/>
      </w:pPr>
      <w:rPr>
        <w:rFonts w:ascii="Times New Roman" w:hAnsi="Times New Roman" w:hint="default"/>
      </w:rPr>
    </w:lvl>
    <w:lvl w:ilvl="6" w:tplc="C06EC326" w:tentative="1">
      <w:start w:val="1"/>
      <w:numFmt w:val="bullet"/>
      <w:lvlText w:val="-"/>
      <w:lvlJc w:val="left"/>
      <w:pPr>
        <w:tabs>
          <w:tab w:val="num" w:pos="5040"/>
        </w:tabs>
        <w:ind w:left="5040" w:hanging="360"/>
      </w:pPr>
      <w:rPr>
        <w:rFonts w:ascii="Times New Roman" w:hAnsi="Times New Roman" w:hint="default"/>
      </w:rPr>
    </w:lvl>
    <w:lvl w:ilvl="7" w:tplc="02166228" w:tentative="1">
      <w:start w:val="1"/>
      <w:numFmt w:val="bullet"/>
      <w:lvlText w:val="-"/>
      <w:lvlJc w:val="left"/>
      <w:pPr>
        <w:tabs>
          <w:tab w:val="num" w:pos="5760"/>
        </w:tabs>
        <w:ind w:left="5760" w:hanging="360"/>
      </w:pPr>
      <w:rPr>
        <w:rFonts w:ascii="Times New Roman" w:hAnsi="Times New Roman" w:hint="default"/>
      </w:rPr>
    </w:lvl>
    <w:lvl w:ilvl="8" w:tplc="1F045FA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ACE5F76"/>
    <w:multiLevelType w:val="hybridMultilevel"/>
    <w:tmpl w:val="E1340632"/>
    <w:lvl w:ilvl="0" w:tplc="BF18A34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C5D273D"/>
    <w:multiLevelType w:val="hybridMultilevel"/>
    <w:tmpl w:val="0A605746"/>
    <w:lvl w:ilvl="0" w:tplc="7B807D2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DC7549D"/>
    <w:multiLevelType w:val="hybridMultilevel"/>
    <w:tmpl w:val="726CF67C"/>
    <w:lvl w:ilvl="0" w:tplc="7708E7B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56C3B0C"/>
    <w:multiLevelType w:val="hybridMultilevel"/>
    <w:tmpl w:val="D7429D88"/>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65A072D0"/>
    <w:multiLevelType w:val="hybridMultilevel"/>
    <w:tmpl w:val="6CF672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9EB2C8D"/>
    <w:multiLevelType w:val="hybridMultilevel"/>
    <w:tmpl w:val="E82ECBB8"/>
    <w:lvl w:ilvl="0" w:tplc="492C9DE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9E30A5"/>
    <w:multiLevelType w:val="hybridMultilevel"/>
    <w:tmpl w:val="A7D4E6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2154D10"/>
    <w:multiLevelType w:val="hybridMultilevel"/>
    <w:tmpl w:val="726CF67C"/>
    <w:lvl w:ilvl="0" w:tplc="7708E7B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277078D"/>
    <w:multiLevelType w:val="hybridMultilevel"/>
    <w:tmpl w:val="A9C0CB32"/>
    <w:lvl w:ilvl="0" w:tplc="FCB656AC">
      <w:start w:val="1"/>
      <w:numFmt w:val="decimal"/>
      <w:lvlText w:val="%1)"/>
      <w:lvlJc w:val="left"/>
      <w:pPr>
        <w:ind w:left="720" w:hanging="360"/>
      </w:pPr>
      <w:rPr>
        <w:rFonts w:hint="default"/>
        <w:b w:val="0"/>
        <w:color w:val="auto"/>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3705E83"/>
    <w:multiLevelType w:val="hybridMultilevel"/>
    <w:tmpl w:val="4E521A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4D55508"/>
    <w:multiLevelType w:val="hybridMultilevel"/>
    <w:tmpl w:val="18E099A4"/>
    <w:lvl w:ilvl="0" w:tplc="5E8C97B2">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6486F9D"/>
    <w:multiLevelType w:val="hybridMultilevel"/>
    <w:tmpl w:val="6C86E22A"/>
    <w:lvl w:ilvl="0" w:tplc="BF18A34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6AD292F"/>
    <w:multiLevelType w:val="hybridMultilevel"/>
    <w:tmpl w:val="319802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7E14334"/>
    <w:multiLevelType w:val="hybridMultilevel"/>
    <w:tmpl w:val="B6905A4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8257065"/>
    <w:multiLevelType w:val="hybridMultilevel"/>
    <w:tmpl w:val="2D84B164"/>
    <w:lvl w:ilvl="0" w:tplc="040C0011">
      <w:start w:val="1"/>
      <w:numFmt w:val="decimal"/>
      <w:lvlText w:val="%1)"/>
      <w:lvlJc w:val="left"/>
      <w:pPr>
        <w:ind w:left="720" w:hanging="360"/>
      </w:pPr>
      <w:rPr>
        <w:rFont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604245"/>
    <w:multiLevelType w:val="hybridMultilevel"/>
    <w:tmpl w:val="3DD213F4"/>
    <w:lvl w:ilvl="0" w:tplc="9B30F2A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12"/>
  </w:num>
  <w:num w:numId="5">
    <w:abstractNumId w:val="11"/>
  </w:num>
  <w:num w:numId="6">
    <w:abstractNumId w:val="24"/>
  </w:num>
  <w:num w:numId="7">
    <w:abstractNumId w:val="8"/>
  </w:num>
  <w:num w:numId="8">
    <w:abstractNumId w:val="31"/>
  </w:num>
  <w:num w:numId="9">
    <w:abstractNumId w:val="0"/>
  </w:num>
  <w:num w:numId="10">
    <w:abstractNumId w:val="10"/>
  </w:num>
  <w:num w:numId="11">
    <w:abstractNumId w:val="36"/>
  </w:num>
  <w:num w:numId="12">
    <w:abstractNumId w:val="5"/>
  </w:num>
  <w:num w:numId="13">
    <w:abstractNumId w:val="15"/>
  </w:num>
  <w:num w:numId="14">
    <w:abstractNumId w:val="34"/>
  </w:num>
  <w:num w:numId="15">
    <w:abstractNumId w:val="39"/>
  </w:num>
  <w:num w:numId="16">
    <w:abstractNumId w:val="3"/>
  </w:num>
  <w:num w:numId="17">
    <w:abstractNumId w:val="17"/>
  </w:num>
  <w:num w:numId="18">
    <w:abstractNumId w:val="26"/>
  </w:num>
  <w:num w:numId="19">
    <w:abstractNumId w:val="18"/>
  </w:num>
  <w:num w:numId="20">
    <w:abstractNumId w:val="30"/>
  </w:num>
  <w:num w:numId="21">
    <w:abstractNumId w:val="38"/>
  </w:num>
  <w:num w:numId="22">
    <w:abstractNumId w:val="17"/>
  </w:num>
  <w:num w:numId="23">
    <w:abstractNumId w:val="4"/>
  </w:num>
  <w:num w:numId="24">
    <w:abstractNumId w:val="44"/>
  </w:num>
  <w:num w:numId="25">
    <w:abstractNumId w:val="28"/>
  </w:num>
  <w:num w:numId="26">
    <w:abstractNumId w:val="19"/>
  </w:num>
  <w:num w:numId="27">
    <w:abstractNumId w:val="14"/>
  </w:num>
  <w:num w:numId="28">
    <w:abstractNumId w:val="6"/>
  </w:num>
  <w:num w:numId="29">
    <w:abstractNumId w:val="42"/>
  </w:num>
  <w:num w:numId="30">
    <w:abstractNumId w:val="7"/>
  </w:num>
  <w:num w:numId="31">
    <w:abstractNumId w:val="16"/>
  </w:num>
  <w:num w:numId="32">
    <w:abstractNumId w:val="43"/>
  </w:num>
  <w:num w:numId="33">
    <w:abstractNumId w:val="21"/>
  </w:num>
  <w:num w:numId="34">
    <w:abstractNumId w:val="25"/>
  </w:num>
  <w:num w:numId="35">
    <w:abstractNumId w:val="35"/>
  </w:num>
  <w:num w:numId="36">
    <w:abstractNumId w:val="22"/>
  </w:num>
  <w:num w:numId="37">
    <w:abstractNumId w:val="32"/>
  </w:num>
  <w:num w:numId="38">
    <w:abstractNumId w:val="37"/>
  </w:num>
  <w:num w:numId="39">
    <w:abstractNumId w:val="27"/>
  </w:num>
  <w:num w:numId="40">
    <w:abstractNumId w:val="40"/>
  </w:num>
  <w:num w:numId="41">
    <w:abstractNumId w:val="23"/>
  </w:num>
  <w:num w:numId="42">
    <w:abstractNumId w:val="33"/>
  </w:num>
  <w:num w:numId="43">
    <w:abstractNumId w:val="41"/>
  </w:num>
  <w:num w:numId="44">
    <w:abstractNumId w:val="29"/>
  </w:num>
  <w:num w:numId="45">
    <w:abstractNumId w:val="20"/>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evenAndOddHeaders/>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E71"/>
    <w:rsid w:val="00000A51"/>
    <w:rsid w:val="00000DA7"/>
    <w:rsid w:val="000016F8"/>
    <w:rsid w:val="00001924"/>
    <w:rsid w:val="000021C7"/>
    <w:rsid w:val="0000434D"/>
    <w:rsid w:val="00004E8C"/>
    <w:rsid w:val="00007583"/>
    <w:rsid w:val="00011131"/>
    <w:rsid w:val="00013341"/>
    <w:rsid w:val="00014080"/>
    <w:rsid w:val="000158E8"/>
    <w:rsid w:val="0001660E"/>
    <w:rsid w:val="00017C4F"/>
    <w:rsid w:val="000202A5"/>
    <w:rsid w:val="00020DE9"/>
    <w:rsid w:val="00021E5E"/>
    <w:rsid w:val="000227FA"/>
    <w:rsid w:val="000257FC"/>
    <w:rsid w:val="00026A34"/>
    <w:rsid w:val="00026C68"/>
    <w:rsid w:val="000270BC"/>
    <w:rsid w:val="000329DD"/>
    <w:rsid w:val="0004227E"/>
    <w:rsid w:val="00043E5F"/>
    <w:rsid w:val="00044FF2"/>
    <w:rsid w:val="00045057"/>
    <w:rsid w:val="00047510"/>
    <w:rsid w:val="00047D1E"/>
    <w:rsid w:val="0005394F"/>
    <w:rsid w:val="00054204"/>
    <w:rsid w:val="0005652B"/>
    <w:rsid w:val="00060DB5"/>
    <w:rsid w:val="00063D30"/>
    <w:rsid w:val="000651A6"/>
    <w:rsid w:val="00072B4A"/>
    <w:rsid w:val="00074220"/>
    <w:rsid w:val="00075D35"/>
    <w:rsid w:val="00076671"/>
    <w:rsid w:val="00080F7E"/>
    <w:rsid w:val="00081507"/>
    <w:rsid w:val="00082118"/>
    <w:rsid w:val="000824A6"/>
    <w:rsid w:val="0008662D"/>
    <w:rsid w:val="00086E91"/>
    <w:rsid w:val="000905EC"/>
    <w:rsid w:val="00091C3F"/>
    <w:rsid w:val="0009326D"/>
    <w:rsid w:val="000934A3"/>
    <w:rsid w:val="00094884"/>
    <w:rsid w:val="000953D0"/>
    <w:rsid w:val="0009578B"/>
    <w:rsid w:val="000A0FED"/>
    <w:rsid w:val="000B0D8D"/>
    <w:rsid w:val="000B2015"/>
    <w:rsid w:val="000B4C27"/>
    <w:rsid w:val="000B5917"/>
    <w:rsid w:val="000B7B96"/>
    <w:rsid w:val="000C2002"/>
    <w:rsid w:val="000C2638"/>
    <w:rsid w:val="000C40EF"/>
    <w:rsid w:val="000C6759"/>
    <w:rsid w:val="000D158E"/>
    <w:rsid w:val="000D2361"/>
    <w:rsid w:val="000D257A"/>
    <w:rsid w:val="000D3DD6"/>
    <w:rsid w:val="000D41A6"/>
    <w:rsid w:val="000D5A26"/>
    <w:rsid w:val="000E1116"/>
    <w:rsid w:val="000E1A6A"/>
    <w:rsid w:val="000E2B77"/>
    <w:rsid w:val="000E3A07"/>
    <w:rsid w:val="000E4866"/>
    <w:rsid w:val="000E5E69"/>
    <w:rsid w:val="000F2CF0"/>
    <w:rsid w:val="000F45B2"/>
    <w:rsid w:val="000F51DA"/>
    <w:rsid w:val="000F6F3F"/>
    <w:rsid w:val="000F6FBC"/>
    <w:rsid w:val="000F751D"/>
    <w:rsid w:val="001020BF"/>
    <w:rsid w:val="00104041"/>
    <w:rsid w:val="00106A1D"/>
    <w:rsid w:val="001073B0"/>
    <w:rsid w:val="00111475"/>
    <w:rsid w:val="00112E33"/>
    <w:rsid w:val="00121BFA"/>
    <w:rsid w:val="0012519F"/>
    <w:rsid w:val="00125772"/>
    <w:rsid w:val="00127226"/>
    <w:rsid w:val="00132657"/>
    <w:rsid w:val="00140211"/>
    <w:rsid w:val="001441B7"/>
    <w:rsid w:val="00145C5F"/>
    <w:rsid w:val="00146B44"/>
    <w:rsid w:val="00147926"/>
    <w:rsid w:val="00147D8F"/>
    <w:rsid w:val="0015011B"/>
    <w:rsid w:val="00150479"/>
    <w:rsid w:val="0015056F"/>
    <w:rsid w:val="001549E6"/>
    <w:rsid w:val="00154F8A"/>
    <w:rsid w:val="00155E85"/>
    <w:rsid w:val="001567CF"/>
    <w:rsid w:val="00156BD7"/>
    <w:rsid w:val="0016017C"/>
    <w:rsid w:val="00163277"/>
    <w:rsid w:val="0016358B"/>
    <w:rsid w:val="001677CA"/>
    <w:rsid w:val="0017195E"/>
    <w:rsid w:val="00173B5A"/>
    <w:rsid w:val="00175E99"/>
    <w:rsid w:val="00177E4E"/>
    <w:rsid w:val="001821F8"/>
    <w:rsid w:val="0018401C"/>
    <w:rsid w:val="001841A6"/>
    <w:rsid w:val="00187905"/>
    <w:rsid w:val="00187B77"/>
    <w:rsid w:val="001913F4"/>
    <w:rsid w:val="00191AF4"/>
    <w:rsid w:val="00192439"/>
    <w:rsid w:val="001924C7"/>
    <w:rsid w:val="00192C9A"/>
    <w:rsid w:val="0019328E"/>
    <w:rsid w:val="001A02D2"/>
    <w:rsid w:val="001A1627"/>
    <w:rsid w:val="001A2668"/>
    <w:rsid w:val="001A64C4"/>
    <w:rsid w:val="001B19E6"/>
    <w:rsid w:val="001B2AAB"/>
    <w:rsid w:val="001B4763"/>
    <w:rsid w:val="001C1290"/>
    <w:rsid w:val="001C1E32"/>
    <w:rsid w:val="001C212D"/>
    <w:rsid w:val="001C43E1"/>
    <w:rsid w:val="001D125D"/>
    <w:rsid w:val="001D1C0E"/>
    <w:rsid w:val="001D363D"/>
    <w:rsid w:val="001D3EB8"/>
    <w:rsid w:val="001D44EE"/>
    <w:rsid w:val="001D4E53"/>
    <w:rsid w:val="001D7D97"/>
    <w:rsid w:val="001E0A26"/>
    <w:rsid w:val="001E1DC7"/>
    <w:rsid w:val="001E301E"/>
    <w:rsid w:val="001E374C"/>
    <w:rsid w:val="001E6A9E"/>
    <w:rsid w:val="001F1EA8"/>
    <w:rsid w:val="0020021B"/>
    <w:rsid w:val="00203E07"/>
    <w:rsid w:val="0020449C"/>
    <w:rsid w:val="00204532"/>
    <w:rsid w:val="00204E5C"/>
    <w:rsid w:val="0020710D"/>
    <w:rsid w:val="00210D56"/>
    <w:rsid w:val="002126AD"/>
    <w:rsid w:val="002134E3"/>
    <w:rsid w:val="00213B6F"/>
    <w:rsid w:val="002145DE"/>
    <w:rsid w:val="0021606F"/>
    <w:rsid w:val="00216A4D"/>
    <w:rsid w:val="00216A7E"/>
    <w:rsid w:val="002173E6"/>
    <w:rsid w:val="00217D56"/>
    <w:rsid w:val="00223F32"/>
    <w:rsid w:val="00224D27"/>
    <w:rsid w:val="0022765E"/>
    <w:rsid w:val="0023474B"/>
    <w:rsid w:val="00240589"/>
    <w:rsid w:val="0024204E"/>
    <w:rsid w:val="00244003"/>
    <w:rsid w:val="002447E7"/>
    <w:rsid w:val="00244C06"/>
    <w:rsid w:val="00244E7D"/>
    <w:rsid w:val="00245D08"/>
    <w:rsid w:val="00247AC6"/>
    <w:rsid w:val="00250FC2"/>
    <w:rsid w:val="00253921"/>
    <w:rsid w:val="002542A4"/>
    <w:rsid w:val="00254AC8"/>
    <w:rsid w:val="00260CA8"/>
    <w:rsid w:val="00261F20"/>
    <w:rsid w:val="00262853"/>
    <w:rsid w:val="00263237"/>
    <w:rsid w:val="00263AFE"/>
    <w:rsid w:val="00264B70"/>
    <w:rsid w:val="002659C4"/>
    <w:rsid w:val="002670B1"/>
    <w:rsid w:val="00267BE1"/>
    <w:rsid w:val="00271899"/>
    <w:rsid w:val="00271E5E"/>
    <w:rsid w:val="0027388B"/>
    <w:rsid w:val="00273CBD"/>
    <w:rsid w:val="00275B85"/>
    <w:rsid w:val="00276F43"/>
    <w:rsid w:val="00276FBD"/>
    <w:rsid w:val="002810A9"/>
    <w:rsid w:val="00282F30"/>
    <w:rsid w:val="00284639"/>
    <w:rsid w:val="0028584A"/>
    <w:rsid w:val="002879CF"/>
    <w:rsid w:val="00295741"/>
    <w:rsid w:val="002962C5"/>
    <w:rsid w:val="002A0E71"/>
    <w:rsid w:val="002A2C55"/>
    <w:rsid w:val="002A68C7"/>
    <w:rsid w:val="002A6CB1"/>
    <w:rsid w:val="002B2B31"/>
    <w:rsid w:val="002B4E0A"/>
    <w:rsid w:val="002B641D"/>
    <w:rsid w:val="002C03BF"/>
    <w:rsid w:val="002C0480"/>
    <w:rsid w:val="002C1942"/>
    <w:rsid w:val="002C2E69"/>
    <w:rsid w:val="002C5F3F"/>
    <w:rsid w:val="002D0D02"/>
    <w:rsid w:val="002D3F14"/>
    <w:rsid w:val="002D51AD"/>
    <w:rsid w:val="002D64C6"/>
    <w:rsid w:val="002E3406"/>
    <w:rsid w:val="002E3549"/>
    <w:rsid w:val="002E58A0"/>
    <w:rsid w:val="002E6169"/>
    <w:rsid w:val="002E7C4B"/>
    <w:rsid w:val="002F068E"/>
    <w:rsid w:val="002F0F13"/>
    <w:rsid w:val="002F1243"/>
    <w:rsid w:val="002F2B02"/>
    <w:rsid w:val="002F4C9D"/>
    <w:rsid w:val="002F7881"/>
    <w:rsid w:val="0030204F"/>
    <w:rsid w:val="00304530"/>
    <w:rsid w:val="0030610E"/>
    <w:rsid w:val="003116BB"/>
    <w:rsid w:val="00312FCC"/>
    <w:rsid w:val="00320855"/>
    <w:rsid w:val="00322223"/>
    <w:rsid w:val="00323EC7"/>
    <w:rsid w:val="003251FD"/>
    <w:rsid w:val="00326806"/>
    <w:rsid w:val="00331BDA"/>
    <w:rsid w:val="00335556"/>
    <w:rsid w:val="00340BD1"/>
    <w:rsid w:val="003439A4"/>
    <w:rsid w:val="00343A69"/>
    <w:rsid w:val="00343F21"/>
    <w:rsid w:val="003442FE"/>
    <w:rsid w:val="00344E5B"/>
    <w:rsid w:val="00346D2A"/>
    <w:rsid w:val="0034704C"/>
    <w:rsid w:val="00353009"/>
    <w:rsid w:val="00353468"/>
    <w:rsid w:val="0035528A"/>
    <w:rsid w:val="0035577B"/>
    <w:rsid w:val="00357835"/>
    <w:rsid w:val="0036033C"/>
    <w:rsid w:val="00362311"/>
    <w:rsid w:val="003734B8"/>
    <w:rsid w:val="00374571"/>
    <w:rsid w:val="003770D6"/>
    <w:rsid w:val="0038158A"/>
    <w:rsid w:val="00384418"/>
    <w:rsid w:val="0038738B"/>
    <w:rsid w:val="003902AE"/>
    <w:rsid w:val="00391B80"/>
    <w:rsid w:val="003928FB"/>
    <w:rsid w:val="003929CC"/>
    <w:rsid w:val="00392D28"/>
    <w:rsid w:val="00394470"/>
    <w:rsid w:val="0039672E"/>
    <w:rsid w:val="00396792"/>
    <w:rsid w:val="003972A7"/>
    <w:rsid w:val="003A0244"/>
    <w:rsid w:val="003A0A4B"/>
    <w:rsid w:val="003A4561"/>
    <w:rsid w:val="003A5B71"/>
    <w:rsid w:val="003B0850"/>
    <w:rsid w:val="003B3800"/>
    <w:rsid w:val="003B4EF6"/>
    <w:rsid w:val="003B6853"/>
    <w:rsid w:val="003B7402"/>
    <w:rsid w:val="003C1636"/>
    <w:rsid w:val="003C1EA7"/>
    <w:rsid w:val="003C581A"/>
    <w:rsid w:val="003C6697"/>
    <w:rsid w:val="003C786D"/>
    <w:rsid w:val="003D0E43"/>
    <w:rsid w:val="003D1AD2"/>
    <w:rsid w:val="003D384E"/>
    <w:rsid w:val="003D54D2"/>
    <w:rsid w:val="003E412E"/>
    <w:rsid w:val="003E5D6A"/>
    <w:rsid w:val="003E7FE1"/>
    <w:rsid w:val="003F0764"/>
    <w:rsid w:val="003F3609"/>
    <w:rsid w:val="003F46B8"/>
    <w:rsid w:val="003F641D"/>
    <w:rsid w:val="003F780D"/>
    <w:rsid w:val="0040115D"/>
    <w:rsid w:val="0040193B"/>
    <w:rsid w:val="00401CAA"/>
    <w:rsid w:val="00402928"/>
    <w:rsid w:val="00402CB4"/>
    <w:rsid w:val="0040407D"/>
    <w:rsid w:val="004049DF"/>
    <w:rsid w:val="00406835"/>
    <w:rsid w:val="00406F57"/>
    <w:rsid w:val="00410879"/>
    <w:rsid w:val="004108E7"/>
    <w:rsid w:val="004122A1"/>
    <w:rsid w:val="0041542E"/>
    <w:rsid w:val="00416A6C"/>
    <w:rsid w:val="00423F68"/>
    <w:rsid w:val="00424035"/>
    <w:rsid w:val="00424500"/>
    <w:rsid w:val="0042517A"/>
    <w:rsid w:val="0042641D"/>
    <w:rsid w:val="00427B59"/>
    <w:rsid w:val="00430C9D"/>
    <w:rsid w:val="004321E9"/>
    <w:rsid w:val="00432698"/>
    <w:rsid w:val="00433B69"/>
    <w:rsid w:val="00434274"/>
    <w:rsid w:val="0043439F"/>
    <w:rsid w:val="0043473D"/>
    <w:rsid w:val="00437864"/>
    <w:rsid w:val="0044007D"/>
    <w:rsid w:val="0044336C"/>
    <w:rsid w:val="004436F3"/>
    <w:rsid w:val="004439D8"/>
    <w:rsid w:val="00444367"/>
    <w:rsid w:val="004457ED"/>
    <w:rsid w:val="00445FEE"/>
    <w:rsid w:val="00447AC2"/>
    <w:rsid w:val="00450030"/>
    <w:rsid w:val="00450D4B"/>
    <w:rsid w:val="004512C3"/>
    <w:rsid w:val="004515A8"/>
    <w:rsid w:val="00452E04"/>
    <w:rsid w:val="00454A22"/>
    <w:rsid w:val="0045553A"/>
    <w:rsid w:val="00456F87"/>
    <w:rsid w:val="0045705E"/>
    <w:rsid w:val="0046230D"/>
    <w:rsid w:val="00462616"/>
    <w:rsid w:val="004626E5"/>
    <w:rsid w:val="00463178"/>
    <w:rsid w:val="00463E82"/>
    <w:rsid w:val="00464C55"/>
    <w:rsid w:val="00465AF7"/>
    <w:rsid w:val="00471E1B"/>
    <w:rsid w:val="00472791"/>
    <w:rsid w:val="00472F34"/>
    <w:rsid w:val="0047512A"/>
    <w:rsid w:val="0047636D"/>
    <w:rsid w:val="00477C97"/>
    <w:rsid w:val="00477F31"/>
    <w:rsid w:val="00477FC1"/>
    <w:rsid w:val="00480215"/>
    <w:rsid w:val="004804C5"/>
    <w:rsid w:val="00480FE5"/>
    <w:rsid w:val="004847E7"/>
    <w:rsid w:val="0048659F"/>
    <w:rsid w:val="004903FB"/>
    <w:rsid w:val="00490921"/>
    <w:rsid w:val="0049229A"/>
    <w:rsid w:val="004A0B21"/>
    <w:rsid w:val="004A1794"/>
    <w:rsid w:val="004A17FD"/>
    <w:rsid w:val="004A5699"/>
    <w:rsid w:val="004A69E2"/>
    <w:rsid w:val="004B1321"/>
    <w:rsid w:val="004B1CF8"/>
    <w:rsid w:val="004B31B4"/>
    <w:rsid w:val="004B4A8E"/>
    <w:rsid w:val="004B5E47"/>
    <w:rsid w:val="004C17A7"/>
    <w:rsid w:val="004C2534"/>
    <w:rsid w:val="004C5128"/>
    <w:rsid w:val="004C753E"/>
    <w:rsid w:val="004D0C7C"/>
    <w:rsid w:val="004D0E2E"/>
    <w:rsid w:val="004D14F7"/>
    <w:rsid w:val="004D1876"/>
    <w:rsid w:val="004D2051"/>
    <w:rsid w:val="004D537D"/>
    <w:rsid w:val="004D64C6"/>
    <w:rsid w:val="004E033A"/>
    <w:rsid w:val="004E0780"/>
    <w:rsid w:val="004E2637"/>
    <w:rsid w:val="004E375C"/>
    <w:rsid w:val="004E59F5"/>
    <w:rsid w:val="004E5A0F"/>
    <w:rsid w:val="004E6AA9"/>
    <w:rsid w:val="004E6BF0"/>
    <w:rsid w:val="004E797A"/>
    <w:rsid w:val="004E7A06"/>
    <w:rsid w:val="004F1729"/>
    <w:rsid w:val="004F2FAC"/>
    <w:rsid w:val="004F3115"/>
    <w:rsid w:val="004F47E7"/>
    <w:rsid w:val="004F6634"/>
    <w:rsid w:val="004F66BC"/>
    <w:rsid w:val="00502C16"/>
    <w:rsid w:val="00506780"/>
    <w:rsid w:val="00507AA8"/>
    <w:rsid w:val="0051059B"/>
    <w:rsid w:val="00512167"/>
    <w:rsid w:val="00514498"/>
    <w:rsid w:val="00514E7B"/>
    <w:rsid w:val="0051543D"/>
    <w:rsid w:val="00516544"/>
    <w:rsid w:val="00520711"/>
    <w:rsid w:val="00522265"/>
    <w:rsid w:val="00525EB6"/>
    <w:rsid w:val="005275BB"/>
    <w:rsid w:val="005279CC"/>
    <w:rsid w:val="005303C6"/>
    <w:rsid w:val="005318B2"/>
    <w:rsid w:val="00534117"/>
    <w:rsid w:val="0053502D"/>
    <w:rsid w:val="00535AD6"/>
    <w:rsid w:val="00535B21"/>
    <w:rsid w:val="00540C30"/>
    <w:rsid w:val="00546578"/>
    <w:rsid w:val="00547C0E"/>
    <w:rsid w:val="00547E4D"/>
    <w:rsid w:val="00550A2C"/>
    <w:rsid w:val="00552A83"/>
    <w:rsid w:val="0055572E"/>
    <w:rsid w:val="0055600F"/>
    <w:rsid w:val="00556940"/>
    <w:rsid w:val="00560E11"/>
    <w:rsid w:val="0056607F"/>
    <w:rsid w:val="005778AE"/>
    <w:rsid w:val="00581916"/>
    <w:rsid w:val="00581D5F"/>
    <w:rsid w:val="0058227E"/>
    <w:rsid w:val="00582DE8"/>
    <w:rsid w:val="00585573"/>
    <w:rsid w:val="0058588B"/>
    <w:rsid w:val="00585D5D"/>
    <w:rsid w:val="005908E5"/>
    <w:rsid w:val="00593B21"/>
    <w:rsid w:val="00594DB4"/>
    <w:rsid w:val="005952BC"/>
    <w:rsid w:val="005956F2"/>
    <w:rsid w:val="00595C31"/>
    <w:rsid w:val="00595CCB"/>
    <w:rsid w:val="005978F3"/>
    <w:rsid w:val="005A0C68"/>
    <w:rsid w:val="005A0CB9"/>
    <w:rsid w:val="005A1772"/>
    <w:rsid w:val="005A2328"/>
    <w:rsid w:val="005A36DA"/>
    <w:rsid w:val="005A5492"/>
    <w:rsid w:val="005A63EF"/>
    <w:rsid w:val="005B23A4"/>
    <w:rsid w:val="005B4978"/>
    <w:rsid w:val="005B52AF"/>
    <w:rsid w:val="005B635E"/>
    <w:rsid w:val="005B7255"/>
    <w:rsid w:val="005B79EB"/>
    <w:rsid w:val="005C09F0"/>
    <w:rsid w:val="005C3568"/>
    <w:rsid w:val="005C3D4B"/>
    <w:rsid w:val="005C44FE"/>
    <w:rsid w:val="005C5160"/>
    <w:rsid w:val="005C538E"/>
    <w:rsid w:val="005C6FAA"/>
    <w:rsid w:val="005C7507"/>
    <w:rsid w:val="005C78C8"/>
    <w:rsid w:val="005D4092"/>
    <w:rsid w:val="005D4456"/>
    <w:rsid w:val="005D5AB8"/>
    <w:rsid w:val="005E3116"/>
    <w:rsid w:val="005E40A9"/>
    <w:rsid w:val="005E46F5"/>
    <w:rsid w:val="005E506E"/>
    <w:rsid w:val="005F1172"/>
    <w:rsid w:val="005F24CC"/>
    <w:rsid w:val="005F3726"/>
    <w:rsid w:val="005F58D0"/>
    <w:rsid w:val="00600606"/>
    <w:rsid w:val="00603ED9"/>
    <w:rsid w:val="00604EAB"/>
    <w:rsid w:val="006068DD"/>
    <w:rsid w:val="006075DA"/>
    <w:rsid w:val="006121A3"/>
    <w:rsid w:val="006141DB"/>
    <w:rsid w:val="00614A97"/>
    <w:rsid w:val="00616A1C"/>
    <w:rsid w:val="00616E83"/>
    <w:rsid w:val="006204D7"/>
    <w:rsid w:val="00623555"/>
    <w:rsid w:val="00623ACF"/>
    <w:rsid w:val="006243AF"/>
    <w:rsid w:val="00624612"/>
    <w:rsid w:val="00624AFD"/>
    <w:rsid w:val="006267CC"/>
    <w:rsid w:val="0063109F"/>
    <w:rsid w:val="00631BDA"/>
    <w:rsid w:val="00633B45"/>
    <w:rsid w:val="0063431E"/>
    <w:rsid w:val="006354EB"/>
    <w:rsid w:val="00635A39"/>
    <w:rsid w:val="00635ED4"/>
    <w:rsid w:val="0063616D"/>
    <w:rsid w:val="00637B1D"/>
    <w:rsid w:val="0064093F"/>
    <w:rsid w:val="00642D6B"/>
    <w:rsid w:val="00645283"/>
    <w:rsid w:val="00647777"/>
    <w:rsid w:val="00650196"/>
    <w:rsid w:val="00651D69"/>
    <w:rsid w:val="0065299F"/>
    <w:rsid w:val="00652D35"/>
    <w:rsid w:val="00652EC2"/>
    <w:rsid w:val="00654A85"/>
    <w:rsid w:val="00655065"/>
    <w:rsid w:val="006605BE"/>
    <w:rsid w:val="00660B0D"/>
    <w:rsid w:val="00660D5C"/>
    <w:rsid w:val="00661CC6"/>
    <w:rsid w:val="00663235"/>
    <w:rsid w:val="00663385"/>
    <w:rsid w:val="006655E0"/>
    <w:rsid w:val="0066606C"/>
    <w:rsid w:val="006662C7"/>
    <w:rsid w:val="006669EA"/>
    <w:rsid w:val="00670B28"/>
    <w:rsid w:val="006742BD"/>
    <w:rsid w:val="00674A99"/>
    <w:rsid w:val="00676D11"/>
    <w:rsid w:val="00677397"/>
    <w:rsid w:val="00680610"/>
    <w:rsid w:val="00680E9D"/>
    <w:rsid w:val="006812E7"/>
    <w:rsid w:val="00681D1A"/>
    <w:rsid w:val="00684B1D"/>
    <w:rsid w:val="00685252"/>
    <w:rsid w:val="00685FC7"/>
    <w:rsid w:val="00687E65"/>
    <w:rsid w:val="00691539"/>
    <w:rsid w:val="00691E3C"/>
    <w:rsid w:val="006928B8"/>
    <w:rsid w:val="006931B3"/>
    <w:rsid w:val="0069343B"/>
    <w:rsid w:val="0069447A"/>
    <w:rsid w:val="00695B82"/>
    <w:rsid w:val="00696CBB"/>
    <w:rsid w:val="006B0075"/>
    <w:rsid w:val="006B0173"/>
    <w:rsid w:val="006B1401"/>
    <w:rsid w:val="006B27AD"/>
    <w:rsid w:val="006B2E32"/>
    <w:rsid w:val="006B36D1"/>
    <w:rsid w:val="006C27A1"/>
    <w:rsid w:val="006C2B4A"/>
    <w:rsid w:val="006C6689"/>
    <w:rsid w:val="006D0003"/>
    <w:rsid w:val="006D3B98"/>
    <w:rsid w:val="006D7122"/>
    <w:rsid w:val="006D7DC5"/>
    <w:rsid w:val="006E0114"/>
    <w:rsid w:val="006E052E"/>
    <w:rsid w:val="006E0ACB"/>
    <w:rsid w:val="006E12DB"/>
    <w:rsid w:val="006E29CD"/>
    <w:rsid w:val="006E31B4"/>
    <w:rsid w:val="006E516E"/>
    <w:rsid w:val="006E590B"/>
    <w:rsid w:val="006E75FD"/>
    <w:rsid w:val="006F0574"/>
    <w:rsid w:val="006F4602"/>
    <w:rsid w:val="006F5BED"/>
    <w:rsid w:val="007008A4"/>
    <w:rsid w:val="00701438"/>
    <w:rsid w:val="0070206A"/>
    <w:rsid w:val="00702621"/>
    <w:rsid w:val="00702CCF"/>
    <w:rsid w:val="00704142"/>
    <w:rsid w:val="007059C8"/>
    <w:rsid w:val="00706B76"/>
    <w:rsid w:val="007114CD"/>
    <w:rsid w:val="00711CEC"/>
    <w:rsid w:val="00713FFE"/>
    <w:rsid w:val="00714BFB"/>
    <w:rsid w:val="00714D12"/>
    <w:rsid w:val="0071648F"/>
    <w:rsid w:val="00717E3C"/>
    <w:rsid w:val="00726F9A"/>
    <w:rsid w:val="00727F3D"/>
    <w:rsid w:val="00730921"/>
    <w:rsid w:val="00730DFF"/>
    <w:rsid w:val="00733B6D"/>
    <w:rsid w:val="00735233"/>
    <w:rsid w:val="00735D8A"/>
    <w:rsid w:val="00735E21"/>
    <w:rsid w:val="00736C1F"/>
    <w:rsid w:val="00737033"/>
    <w:rsid w:val="007370D3"/>
    <w:rsid w:val="007403F0"/>
    <w:rsid w:val="00742782"/>
    <w:rsid w:val="00742A9D"/>
    <w:rsid w:val="007431AE"/>
    <w:rsid w:val="00745641"/>
    <w:rsid w:val="00745FDE"/>
    <w:rsid w:val="00746217"/>
    <w:rsid w:val="00747652"/>
    <w:rsid w:val="0075168D"/>
    <w:rsid w:val="007525A3"/>
    <w:rsid w:val="007529E3"/>
    <w:rsid w:val="007560E6"/>
    <w:rsid w:val="00757893"/>
    <w:rsid w:val="007629AA"/>
    <w:rsid w:val="00762A2E"/>
    <w:rsid w:val="00773B2D"/>
    <w:rsid w:val="00774486"/>
    <w:rsid w:val="00774D03"/>
    <w:rsid w:val="00785B9A"/>
    <w:rsid w:val="00787D69"/>
    <w:rsid w:val="00790352"/>
    <w:rsid w:val="00790644"/>
    <w:rsid w:val="007953FC"/>
    <w:rsid w:val="00797795"/>
    <w:rsid w:val="007A0116"/>
    <w:rsid w:val="007A6450"/>
    <w:rsid w:val="007A6CC1"/>
    <w:rsid w:val="007B055F"/>
    <w:rsid w:val="007B09D0"/>
    <w:rsid w:val="007B0C71"/>
    <w:rsid w:val="007B24D4"/>
    <w:rsid w:val="007B2BA3"/>
    <w:rsid w:val="007B3BDA"/>
    <w:rsid w:val="007B3C2D"/>
    <w:rsid w:val="007B6A0A"/>
    <w:rsid w:val="007C006B"/>
    <w:rsid w:val="007C0270"/>
    <w:rsid w:val="007C0419"/>
    <w:rsid w:val="007C3EBD"/>
    <w:rsid w:val="007C6187"/>
    <w:rsid w:val="007C6394"/>
    <w:rsid w:val="007C6CAB"/>
    <w:rsid w:val="007C77CC"/>
    <w:rsid w:val="007C78D0"/>
    <w:rsid w:val="007C7D62"/>
    <w:rsid w:val="007D0366"/>
    <w:rsid w:val="007D1BB2"/>
    <w:rsid w:val="007D32FF"/>
    <w:rsid w:val="007D42AA"/>
    <w:rsid w:val="007D467F"/>
    <w:rsid w:val="007D72AB"/>
    <w:rsid w:val="007D79E1"/>
    <w:rsid w:val="007E0A13"/>
    <w:rsid w:val="007E334F"/>
    <w:rsid w:val="007E353C"/>
    <w:rsid w:val="007E37AE"/>
    <w:rsid w:val="007E5146"/>
    <w:rsid w:val="007F1760"/>
    <w:rsid w:val="007F2C3E"/>
    <w:rsid w:val="007F327E"/>
    <w:rsid w:val="007F3724"/>
    <w:rsid w:val="007F6026"/>
    <w:rsid w:val="007F65BF"/>
    <w:rsid w:val="007F7BBA"/>
    <w:rsid w:val="00800685"/>
    <w:rsid w:val="00800F1F"/>
    <w:rsid w:val="0080121D"/>
    <w:rsid w:val="00801E8B"/>
    <w:rsid w:val="00801FFA"/>
    <w:rsid w:val="00802088"/>
    <w:rsid w:val="008027BD"/>
    <w:rsid w:val="00807818"/>
    <w:rsid w:val="00811AE7"/>
    <w:rsid w:val="008139F2"/>
    <w:rsid w:val="0081433C"/>
    <w:rsid w:val="008213D5"/>
    <w:rsid w:val="008213FB"/>
    <w:rsid w:val="00821F64"/>
    <w:rsid w:val="008225B5"/>
    <w:rsid w:val="00824005"/>
    <w:rsid w:val="008260E4"/>
    <w:rsid w:val="008267FD"/>
    <w:rsid w:val="00826FA6"/>
    <w:rsid w:val="0083363C"/>
    <w:rsid w:val="0083509C"/>
    <w:rsid w:val="008430C1"/>
    <w:rsid w:val="00844EB3"/>
    <w:rsid w:val="00844FAB"/>
    <w:rsid w:val="00846516"/>
    <w:rsid w:val="00854310"/>
    <w:rsid w:val="00854920"/>
    <w:rsid w:val="008551A6"/>
    <w:rsid w:val="008559C3"/>
    <w:rsid w:val="00861918"/>
    <w:rsid w:val="00862147"/>
    <w:rsid w:val="008623FD"/>
    <w:rsid w:val="008650BE"/>
    <w:rsid w:val="00865B37"/>
    <w:rsid w:val="00865E6F"/>
    <w:rsid w:val="00870C9A"/>
    <w:rsid w:val="00874647"/>
    <w:rsid w:val="00877789"/>
    <w:rsid w:val="00877A85"/>
    <w:rsid w:val="00877BD9"/>
    <w:rsid w:val="00877D5E"/>
    <w:rsid w:val="008833AC"/>
    <w:rsid w:val="00885069"/>
    <w:rsid w:val="00885BD5"/>
    <w:rsid w:val="00885BF5"/>
    <w:rsid w:val="00887507"/>
    <w:rsid w:val="00891A6A"/>
    <w:rsid w:val="00891A92"/>
    <w:rsid w:val="0089408F"/>
    <w:rsid w:val="00896D4E"/>
    <w:rsid w:val="008A044E"/>
    <w:rsid w:val="008A0B39"/>
    <w:rsid w:val="008A4839"/>
    <w:rsid w:val="008A49FA"/>
    <w:rsid w:val="008A6032"/>
    <w:rsid w:val="008A692F"/>
    <w:rsid w:val="008A7283"/>
    <w:rsid w:val="008B1147"/>
    <w:rsid w:val="008B227B"/>
    <w:rsid w:val="008B25F3"/>
    <w:rsid w:val="008B4972"/>
    <w:rsid w:val="008B5360"/>
    <w:rsid w:val="008B6F17"/>
    <w:rsid w:val="008C1A67"/>
    <w:rsid w:val="008C1AAC"/>
    <w:rsid w:val="008C2293"/>
    <w:rsid w:val="008C30BE"/>
    <w:rsid w:val="008C39FD"/>
    <w:rsid w:val="008C52B6"/>
    <w:rsid w:val="008C60C8"/>
    <w:rsid w:val="008C7DAC"/>
    <w:rsid w:val="008D0F4C"/>
    <w:rsid w:val="008D1029"/>
    <w:rsid w:val="008D496B"/>
    <w:rsid w:val="008D4E0F"/>
    <w:rsid w:val="008E020F"/>
    <w:rsid w:val="008E053F"/>
    <w:rsid w:val="008E0B41"/>
    <w:rsid w:val="008E0D65"/>
    <w:rsid w:val="008E1F77"/>
    <w:rsid w:val="008E22E8"/>
    <w:rsid w:val="008E2ECC"/>
    <w:rsid w:val="008E4BB5"/>
    <w:rsid w:val="008E5510"/>
    <w:rsid w:val="008E66C5"/>
    <w:rsid w:val="008F0495"/>
    <w:rsid w:val="008F3908"/>
    <w:rsid w:val="008F3C10"/>
    <w:rsid w:val="008F73DA"/>
    <w:rsid w:val="008F76CE"/>
    <w:rsid w:val="008F7D20"/>
    <w:rsid w:val="00901009"/>
    <w:rsid w:val="00905ADF"/>
    <w:rsid w:val="00911203"/>
    <w:rsid w:val="0091382B"/>
    <w:rsid w:val="00914C00"/>
    <w:rsid w:val="009165D6"/>
    <w:rsid w:val="00916741"/>
    <w:rsid w:val="009202B0"/>
    <w:rsid w:val="00920AD1"/>
    <w:rsid w:val="00922155"/>
    <w:rsid w:val="0092245E"/>
    <w:rsid w:val="00922CFC"/>
    <w:rsid w:val="009247AC"/>
    <w:rsid w:val="00925365"/>
    <w:rsid w:val="00926CAC"/>
    <w:rsid w:val="0092777F"/>
    <w:rsid w:val="00930939"/>
    <w:rsid w:val="0094232A"/>
    <w:rsid w:val="00945402"/>
    <w:rsid w:val="00947C50"/>
    <w:rsid w:val="00953A0B"/>
    <w:rsid w:val="00954151"/>
    <w:rsid w:val="00955332"/>
    <w:rsid w:val="00960978"/>
    <w:rsid w:val="00962FE9"/>
    <w:rsid w:val="00963892"/>
    <w:rsid w:val="0096575D"/>
    <w:rsid w:val="0097012D"/>
    <w:rsid w:val="00970685"/>
    <w:rsid w:val="00970C37"/>
    <w:rsid w:val="00971065"/>
    <w:rsid w:val="00972162"/>
    <w:rsid w:val="009738F0"/>
    <w:rsid w:val="009743B2"/>
    <w:rsid w:val="0097666D"/>
    <w:rsid w:val="00977055"/>
    <w:rsid w:val="0098606E"/>
    <w:rsid w:val="0098607F"/>
    <w:rsid w:val="009901D8"/>
    <w:rsid w:val="0099281C"/>
    <w:rsid w:val="0099286A"/>
    <w:rsid w:val="00993291"/>
    <w:rsid w:val="0099350A"/>
    <w:rsid w:val="009943F5"/>
    <w:rsid w:val="0099473B"/>
    <w:rsid w:val="00996053"/>
    <w:rsid w:val="009A0F91"/>
    <w:rsid w:val="009A14CD"/>
    <w:rsid w:val="009A1E57"/>
    <w:rsid w:val="009A1F3A"/>
    <w:rsid w:val="009A2B95"/>
    <w:rsid w:val="009A32AA"/>
    <w:rsid w:val="009A4E37"/>
    <w:rsid w:val="009A773D"/>
    <w:rsid w:val="009B0974"/>
    <w:rsid w:val="009B27AF"/>
    <w:rsid w:val="009B27D2"/>
    <w:rsid w:val="009B3323"/>
    <w:rsid w:val="009B4F41"/>
    <w:rsid w:val="009B60D6"/>
    <w:rsid w:val="009B7E06"/>
    <w:rsid w:val="009C0363"/>
    <w:rsid w:val="009C0D87"/>
    <w:rsid w:val="009C43B7"/>
    <w:rsid w:val="009C45B1"/>
    <w:rsid w:val="009C4AC4"/>
    <w:rsid w:val="009C550D"/>
    <w:rsid w:val="009C5E5C"/>
    <w:rsid w:val="009C7A41"/>
    <w:rsid w:val="009D2A00"/>
    <w:rsid w:val="009D35C4"/>
    <w:rsid w:val="009D5E0E"/>
    <w:rsid w:val="009E6016"/>
    <w:rsid w:val="009E6D28"/>
    <w:rsid w:val="009E6DAD"/>
    <w:rsid w:val="009E7E5F"/>
    <w:rsid w:val="009F05C1"/>
    <w:rsid w:val="009F0690"/>
    <w:rsid w:val="009F0ED3"/>
    <w:rsid w:val="009F274B"/>
    <w:rsid w:val="00A0058B"/>
    <w:rsid w:val="00A00C8F"/>
    <w:rsid w:val="00A024FB"/>
    <w:rsid w:val="00A05CBB"/>
    <w:rsid w:val="00A10207"/>
    <w:rsid w:val="00A1194E"/>
    <w:rsid w:val="00A147E7"/>
    <w:rsid w:val="00A17DA6"/>
    <w:rsid w:val="00A20B48"/>
    <w:rsid w:val="00A20C24"/>
    <w:rsid w:val="00A21421"/>
    <w:rsid w:val="00A2240E"/>
    <w:rsid w:val="00A22D96"/>
    <w:rsid w:val="00A240C5"/>
    <w:rsid w:val="00A24A8D"/>
    <w:rsid w:val="00A32124"/>
    <w:rsid w:val="00A36C68"/>
    <w:rsid w:val="00A375BB"/>
    <w:rsid w:val="00A37985"/>
    <w:rsid w:val="00A43911"/>
    <w:rsid w:val="00A50994"/>
    <w:rsid w:val="00A5378C"/>
    <w:rsid w:val="00A53E42"/>
    <w:rsid w:val="00A54ED2"/>
    <w:rsid w:val="00A55435"/>
    <w:rsid w:val="00A55A4A"/>
    <w:rsid w:val="00A60421"/>
    <w:rsid w:val="00A60685"/>
    <w:rsid w:val="00A61C03"/>
    <w:rsid w:val="00A61C25"/>
    <w:rsid w:val="00A623D6"/>
    <w:rsid w:val="00A637B4"/>
    <w:rsid w:val="00A63BDE"/>
    <w:rsid w:val="00A63C60"/>
    <w:rsid w:val="00A65B2F"/>
    <w:rsid w:val="00A65F99"/>
    <w:rsid w:val="00A65FB4"/>
    <w:rsid w:val="00A673E6"/>
    <w:rsid w:val="00A71456"/>
    <w:rsid w:val="00A741E4"/>
    <w:rsid w:val="00A746F5"/>
    <w:rsid w:val="00A81D0F"/>
    <w:rsid w:val="00A84735"/>
    <w:rsid w:val="00A84A6F"/>
    <w:rsid w:val="00A85F7A"/>
    <w:rsid w:val="00A873B7"/>
    <w:rsid w:val="00A90CA2"/>
    <w:rsid w:val="00A9341C"/>
    <w:rsid w:val="00A97985"/>
    <w:rsid w:val="00AA2A15"/>
    <w:rsid w:val="00AA56EB"/>
    <w:rsid w:val="00AA60A7"/>
    <w:rsid w:val="00AB2753"/>
    <w:rsid w:val="00AB3CCD"/>
    <w:rsid w:val="00AB3CEA"/>
    <w:rsid w:val="00AB5C50"/>
    <w:rsid w:val="00AB69D9"/>
    <w:rsid w:val="00AB6D9A"/>
    <w:rsid w:val="00AC1840"/>
    <w:rsid w:val="00AC1C83"/>
    <w:rsid w:val="00AC1EFC"/>
    <w:rsid w:val="00AC2A30"/>
    <w:rsid w:val="00AC3C9C"/>
    <w:rsid w:val="00AC682F"/>
    <w:rsid w:val="00AC71CA"/>
    <w:rsid w:val="00AC72F4"/>
    <w:rsid w:val="00AC78BD"/>
    <w:rsid w:val="00AD169E"/>
    <w:rsid w:val="00AD39CB"/>
    <w:rsid w:val="00AD49D1"/>
    <w:rsid w:val="00AD555A"/>
    <w:rsid w:val="00AD5604"/>
    <w:rsid w:val="00AD6D31"/>
    <w:rsid w:val="00AD7C1B"/>
    <w:rsid w:val="00AE0F24"/>
    <w:rsid w:val="00AE1BBE"/>
    <w:rsid w:val="00AE1F4E"/>
    <w:rsid w:val="00AE23B3"/>
    <w:rsid w:val="00AE5317"/>
    <w:rsid w:val="00AE5B17"/>
    <w:rsid w:val="00AE71DB"/>
    <w:rsid w:val="00AE7B6E"/>
    <w:rsid w:val="00AF2CBF"/>
    <w:rsid w:val="00AF333D"/>
    <w:rsid w:val="00AF3DCB"/>
    <w:rsid w:val="00AF5E0F"/>
    <w:rsid w:val="00AF5EC6"/>
    <w:rsid w:val="00AF6CD3"/>
    <w:rsid w:val="00B00ECE"/>
    <w:rsid w:val="00B011E5"/>
    <w:rsid w:val="00B03E61"/>
    <w:rsid w:val="00B04245"/>
    <w:rsid w:val="00B06084"/>
    <w:rsid w:val="00B060DE"/>
    <w:rsid w:val="00B124AC"/>
    <w:rsid w:val="00B16436"/>
    <w:rsid w:val="00B16A24"/>
    <w:rsid w:val="00B21960"/>
    <w:rsid w:val="00B266DA"/>
    <w:rsid w:val="00B31439"/>
    <w:rsid w:val="00B32540"/>
    <w:rsid w:val="00B349A2"/>
    <w:rsid w:val="00B376BD"/>
    <w:rsid w:val="00B3795F"/>
    <w:rsid w:val="00B37F2D"/>
    <w:rsid w:val="00B40333"/>
    <w:rsid w:val="00B40BF2"/>
    <w:rsid w:val="00B453C4"/>
    <w:rsid w:val="00B47117"/>
    <w:rsid w:val="00B47C3F"/>
    <w:rsid w:val="00B47F79"/>
    <w:rsid w:val="00B52071"/>
    <w:rsid w:val="00B520DB"/>
    <w:rsid w:val="00B52706"/>
    <w:rsid w:val="00B53023"/>
    <w:rsid w:val="00B55A62"/>
    <w:rsid w:val="00B567B5"/>
    <w:rsid w:val="00B56EFE"/>
    <w:rsid w:val="00B57C51"/>
    <w:rsid w:val="00B6002D"/>
    <w:rsid w:val="00B6159F"/>
    <w:rsid w:val="00B61D99"/>
    <w:rsid w:val="00B628C4"/>
    <w:rsid w:val="00B62ADB"/>
    <w:rsid w:val="00B630C0"/>
    <w:rsid w:val="00B634EF"/>
    <w:rsid w:val="00B6579A"/>
    <w:rsid w:val="00B7074F"/>
    <w:rsid w:val="00B70AB3"/>
    <w:rsid w:val="00B72669"/>
    <w:rsid w:val="00B74985"/>
    <w:rsid w:val="00B77BB8"/>
    <w:rsid w:val="00B82946"/>
    <w:rsid w:val="00B82DE6"/>
    <w:rsid w:val="00B85358"/>
    <w:rsid w:val="00B857C5"/>
    <w:rsid w:val="00B90217"/>
    <w:rsid w:val="00B962FA"/>
    <w:rsid w:val="00BA0F91"/>
    <w:rsid w:val="00BA12A1"/>
    <w:rsid w:val="00BA27B9"/>
    <w:rsid w:val="00BA6AFE"/>
    <w:rsid w:val="00BB21B6"/>
    <w:rsid w:val="00BB2B2C"/>
    <w:rsid w:val="00BB323E"/>
    <w:rsid w:val="00BB4180"/>
    <w:rsid w:val="00BB6067"/>
    <w:rsid w:val="00BB7516"/>
    <w:rsid w:val="00BC1BD6"/>
    <w:rsid w:val="00BC2C72"/>
    <w:rsid w:val="00BC6237"/>
    <w:rsid w:val="00BC7046"/>
    <w:rsid w:val="00BD281C"/>
    <w:rsid w:val="00BD395B"/>
    <w:rsid w:val="00BD586B"/>
    <w:rsid w:val="00BD60B2"/>
    <w:rsid w:val="00BD6450"/>
    <w:rsid w:val="00BD6BE6"/>
    <w:rsid w:val="00BD723A"/>
    <w:rsid w:val="00BE068A"/>
    <w:rsid w:val="00BE0972"/>
    <w:rsid w:val="00BE1A54"/>
    <w:rsid w:val="00BE22C7"/>
    <w:rsid w:val="00BE2E62"/>
    <w:rsid w:val="00BE4737"/>
    <w:rsid w:val="00BE7AF2"/>
    <w:rsid w:val="00BE7C2F"/>
    <w:rsid w:val="00BF0111"/>
    <w:rsid w:val="00BF0845"/>
    <w:rsid w:val="00BF0B41"/>
    <w:rsid w:val="00BF1593"/>
    <w:rsid w:val="00BF333B"/>
    <w:rsid w:val="00BF3960"/>
    <w:rsid w:val="00BF5F8A"/>
    <w:rsid w:val="00C007F4"/>
    <w:rsid w:val="00C013F8"/>
    <w:rsid w:val="00C0187F"/>
    <w:rsid w:val="00C03314"/>
    <w:rsid w:val="00C04ED7"/>
    <w:rsid w:val="00C07582"/>
    <w:rsid w:val="00C15814"/>
    <w:rsid w:val="00C15934"/>
    <w:rsid w:val="00C15B99"/>
    <w:rsid w:val="00C169AA"/>
    <w:rsid w:val="00C16A38"/>
    <w:rsid w:val="00C1720A"/>
    <w:rsid w:val="00C2019B"/>
    <w:rsid w:val="00C216D2"/>
    <w:rsid w:val="00C217D1"/>
    <w:rsid w:val="00C22520"/>
    <w:rsid w:val="00C23FDC"/>
    <w:rsid w:val="00C245DD"/>
    <w:rsid w:val="00C24FD3"/>
    <w:rsid w:val="00C25811"/>
    <w:rsid w:val="00C25BDE"/>
    <w:rsid w:val="00C26B36"/>
    <w:rsid w:val="00C26F37"/>
    <w:rsid w:val="00C30068"/>
    <w:rsid w:val="00C32D6E"/>
    <w:rsid w:val="00C33F09"/>
    <w:rsid w:val="00C35CBF"/>
    <w:rsid w:val="00C36003"/>
    <w:rsid w:val="00C408E6"/>
    <w:rsid w:val="00C40A78"/>
    <w:rsid w:val="00C42990"/>
    <w:rsid w:val="00C4516B"/>
    <w:rsid w:val="00C501D6"/>
    <w:rsid w:val="00C507FF"/>
    <w:rsid w:val="00C50E23"/>
    <w:rsid w:val="00C50FCD"/>
    <w:rsid w:val="00C51A42"/>
    <w:rsid w:val="00C5427C"/>
    <w:rsid w:val="00C61A78"/>
    <w:rsid w:val="00C6229B"/>
    <w:rsid w:val="00C675F0"/>
    <w:rsid w:val="00C70167"/>
    <w:rsid w:val="00C701BC"/>
    <w:rsid w:val="00C707D9"/>
    <w:rsid w:val="00C70E0F"/>
    <w:rsid w:val="00C74482"/>
    <w:rsid w:val="00C74849"/>
    <w:rsid w:val="00C74CF8"/>
    <w:rsid w:val="00C806BE"/>
    <w:rsid w:val="00C8498F"/>
    <w:rsid w:val="00C8532C"/>
    <w:rsid w:val="00C85DAC"/>
    <w:rsid w:val="00C90292"/>
    <w:rsid w:val="00C93A90"/>
    <w:rsid w:val="00C977EE"/>
    <w:rsid w:val="00CA06A2"/>
    <w:rsid w:val="00CA0E20"/>
    <w:rsid w:val="00CA27A0"/>
    <w:rsid w:val="00CA5195"/>
    <w:rsid w:val="00CA6441"/>
    <w:rsid w:val="00CA66C3"/>
    <w:rsid w:val="00CA6CC3"/>
    <w:rsid w:val="00CB0BA3"/>
    <w:rsid w:val="00CB0C57"/>
    <w:rsid w:val="00CB1E86"/>
    <w:rsid w:val="00CB2BB1"/>
    <w:rsid w:val="00CB5596"/>
    <w:rsid w:val="00CB5CC3"/>
    <w:rsid w:val="00CB7D7F"/>
    <w:rsid w:val="00CB7EF8"/>
    <w:rsid w:val="00CC086D"/>
    <w:rsid w:val="00CC42E2"/>
    <w:rsid w:val="00CC76A7"/>
    <w:rsid w:val="00CC7DC9"/>
    <w:rsid w:val="00CD0C02"/>
    <w:rsid w:val="00CD3328"/>
    <w:rsid w:val="00CD3AAD"/>
    <w:rsid w:val="00CD4CD8"/>
    <w:rsid w:val="00CD69B6"/>
    <w:rsid w:val="00CE1F64"/>
    <w:rsid w:val="00CE2F31"/>
    <w:rsid w:val="00CE6AB2"/>
    <w:rsid w:val="00CE6AFB"/>
    <w:rsid w:val="00CF02F0"/>
    <w:rsid w:val="00CF0517"/>
    <w:rsid w:val="00CF2ADC"/>
    <w:rsid w:val="00CF3C8D"/>
    <w:rsid w:val="00CF4866"/>
    <w:rsid w:val="00CF5AD7"/>
    <w:rsid w:val="00CF61DE"/>
    <w:rsid w:val="00CF6FCB"/>
    <w:rsid w:val="00D039CE"/>
    <w:rsid w:val="00D04516"/>
    <w:rsid w:val="00D04693"/>
    <w:rsid w:val="00D06088"/>
    <w:rsid w:val="00D06232"/>
    <w:rsid w:val="00D12013"/>
    <w:rsid w:val="00D13651"/>
    <w:rsid w:val="00D248DA"/>
    <w:rsid w:val="00D25071"/>
    <w:rsid w:val="00D25376"/>
    <w:rsid w:val="00D268CA"/>
    <w:rsid w:val="00D30C2E"/>
    <w:rsid w:val="00D31007"/>
    <w:rsid w:val="00D3144A"/>
    <w:rsid w:val="00D31493"/>
    <w:rsid w:val="00D333DE"/>
    <w:rsid w:val="00D33D08"/>
    <w:rsid w:val="00D3655A"/>
    <w:rsid w:val="00D40B21"/>
    <w:rsid w:val="00D4155E"/>
    <w:rsid w:val="00D429A8"/>
    <w:rsid w:val="00D469F6"/>
    <w:rsid w:val="00D46F62"/>
    <w:rsid w:val="00D510F0"/>
    <w:rsid w:val="00D5215F"/>
    <w:rsid w:val="00D52AAF"/>
    <w:rsid w:val="00D52C80"/>
    <w:rsid w:val="00D53EFD"/>
    <w:rsid w:val="00D54570"/>
    <w:rsid w:val="00D562D8"/>
    <w:rsid w:val="00D60785"/>
    <w:rsid w:val="00D6189F"/>
    <w:rsid w:val="00D61C27"/>
    <w:rsid w:val="00D62F82"/>
    <w:rsid w:val="00D63627"/>
    <w:rsid w:val="00D642F7"/>
    <w:rsid w:val="00D64B4F"/>
    <w:rsid w:val="00D65B75"/>
    <w:rsid w:val="00D65D41"/>
    <w:rsid w:val="00D6601F"/>
    <w:rsid w:val="00D6704F"/>
    <w:rsid w:val="00D67A3B"/>
    <w:rsid w:val="00D724EE"/>
    <w:rsid w:val="00D73628"/>
    <w:rsid w:val="00D74D2E"/>
    <w:rsid w:val="00D75187"/>
    <w:rsid w:val="00D76345"/>
    <w:rsid w:val="00D76E24"/>
    <w:rsid w:val="00D7755F"/>
    <w:rsid w:val="00D77FD2"/>
    <w:rsid w:val="00D8025A"/>
    <w:rsid w:val="00D82883"/>
    <w:rsid w:val="00D82E03"/>
    <w:rsid w:val="00D84338"/>
    <w:rsid w:val="00D8617A"/>
    <w:rsid w:val="00D8652C"/>
    <w:rsid w:val="00D872DF"/>
    <w:rsid w:val="00D91EF3"/>
    <w:rsid w:val="00D929FF"/>
    <w:rsid w:val="00D95450"/>
    <w:rsid w:val="00DA03FA"/>
    <w:rsid w:val="00DA10F7"/>
    <w:rsid w:val="00DA1324"/>
    <w:rsid w:val="00DA180E"/>
    <w:rsid w:val="00DA3C54"/>
    <w:rsid w:val="00DA5E5E"/>
    <w:rsid w:val="00DA6841"/>
    <w:rsid w:val="00DB24D8"/>
    <w:rsid w:val="00DB34F6"/>
    <w:rsid w:val="00DB5358"/>
    <w:rsid w:val="00DB562C"/>
    <w:rsid w:val="00DB5CD6"/>
    <w:rsid w:val="00DB79A8"/>
    <w:rsid w:val="00DC14FA"/>
    <w:rsid w:val="00DC1870"/>
    <w:rsid w:val="00DC2760"/>
    <w:rsid w:val="00DC3335"/>
    <w:rsid w:val="00DC4D7F"/>
    <w:rsid w:val="00DD14A0"/>
    <w:rsid w:val="00DD3A44"/>
    <w:rsid w:val="00DD4259"/>
    <w:rsid w:val="00DD668C"/>
    <w:rsid w:val="00DD7ECF"/>
    <w:rsid w:val="00DE1CBA"/>
    <w:rsid w:val="00DE661B"/>
    <w:rsid w:val="00DE70C8"/>
    <w:rsid w:val="00DE77A4"/>
    <w:rsid w:val="00DF0798"/>
    <w:rsid w:val="00DF2F7C"/>
    <w:rsid w:val="00DF45EA"/>
    <w:rsid w:val="00DF558E"/>
    <w:rsid w:val="00DF61EA"/>
    <w:rsid w:val="00E01C00"/>
    <w:rsid w:val="00E01E77"/>
    <w:rsid w:val="00E03571"/>
    <w:rsid w:val="00E06632"/>
    <w:rsid w:val="00E06D68"/>
    <w:rsid w:val="00E10A11"/>
    <w:rsid w:val="00E10E18"/>
    <w:rsid w:val="00E13C35"/>
    <w:rsid w:val="00E15D6A"/>
    <w:rsid w:val="00E15DAC"/>
    <w:rsid w:val="00E16735"/>
    <w:rsid w:val="00E2161C"/>
    <w:rsid w:val="00E226CE"/>
    <w:rsid w:val="00E2274A"/>
    <w:rsid w:val="00E254A7"/>
    <w:rsid w:val="00E25521"/>
    <w:rsid w:val="00E25F25"/>
    <w:rsid w:val="00E26E26"/>
    <w:rsid w:val="00E30A29"/>
    <w:rsid w:val="00E3284B"/>
    <w:rsid w:val="00E328DB"/>
    <w:rsid w:val="00E32F08"/>
    <w:rsid w:val="00E3389A"/>
    <w:rsid w:val="00E34671"/>
    <w:rsid w:val="00E35234"/>
    <w:rsid w:val="00E3587C"/>
    <w:rsid w:val="00E36653"/>
    <w:rsid w:val="00E42595"/>
    <w:rsid w:val="00E42B51"/>
    <w:rsid w:val="00E42BB3"/>
    <w:rsid w:val="00E438F6"/>
    <w:rsid w:val="00E44136"/>
    <w:rsid w:val="00E44ABB"/>
    <w:rsid w:val="00E46887"/>
    <w:rsid w:val="00E46FBC"/>
    <w:rsid w:val="00E500CA"/>
    <w:rsid w:val="00E504AE"/>
    <w:rsid w:val="00E534E5"/>
    <w:rsid w:val="00E56DBD"/>
    <w:rsid w:val="00E604EC"/>
    <w:rsid w:val="00E6135B"/>
    <w:rsid w:val="00E63447"/>
    <w:rsid w:val="00E63EAC"/>
    <w:rsid w:val="00E641B2"/>
    <w:rsid w:val="00E64B6B"/>
    <w:rsid w:val="00E66D46"/>
    <w:rsid w:val="00E673A8"/>
    <w:rsid w:val="00E678CF"/>
    <w:rsid w:val="00E67F0D"/>
    <w:rsid w:val="00E70D4B"/>
    <w:rsid w:val="00E70DA0"/>
    <w:rsid w:val="00E71D58"/>
    <w:rsid w:val="00E74290"/>
    <w:rsid w:val="00E750DD"/>
    <w:rsid w:val="00E7603C"/>
    <w:rsid w:val="00E80F68"/>
    <w:rsid w:val="00E81834"/>
    <w:rsid w:val="00E819E6"/>
    <w:rsid w:val="00E8245E"/>
    <w:rsid w:val="00E85047"/>
    <w:rsid w:val="00E86EB6"/>
    <w:rsid w:val="00E87517"/>
    <w:rsid w:val="00E90847"/>
    <w:rsid w:val="00E90D18"/>
    <w:rsid w:val="00E91A69"/>
    <w:rsid w:val="00E9391F"/>
    <w:rsid w:val="00E97815"/>
    <w:rsid w:val="00EA3108"/>
    <w:rsid w:val="00EA4941"/>
    <w:rsid w:val="00EA52BE"/>
    <w:rsid w:val="00EA53D2"/>
    <w:rsid w:val="00EA620C"/>
    <w:rsid w:val="00EA6D59"/>
    <w:rsid w:val="00EB075F"/>
    <w:rsid w:val="00EB3C9B"/>
    <w:rsid w:val="00EB52D9"/>
    <w:rsid w:val="00EB5CA8"/>
    <w:rsid w:val="00EC5CF4"/>
    <w:rsid w:val="00ED1F1D"/>
    <w:rsid w:val="00ED2DB6"/>
    <w:rsid w:val="00ED4F3F"/>
    <w:rsid w:val="00ED5227"/>
    <w:rsid w:val="00ED6AA2"/>
    <w:rsid w:val="00ED7D70"/>
    <w:rsid w:val="00ED7E43"/>
    <w:rsid w:val="00EE0DA1"/>
    <w:rsid w:val="00EE149B"/>
    <w:rsid w:val="00EE7156"/>
    <w:rsid w:val="00EF0899"/>
    <w:rsid w:val="00EF0DA5"/>
    <w:rsid w:val="00EF1178"/>
    <w:rsid w:val="00EF6898"/>
    <w:rsid w:val="00EF737E"/>
    <w:rsid w:val="00F00E96"/>
    <w:rsid w:val="00F046EB"/>
    <w:rsid w:val="00F05FEB"/>
    <w:rsid w:val="00F0609A"/>
    <w:rsid w:val="00F07DF2"/>
    <w:rsid w:val="00F11D53"/>
    <w:rsid w:val="00F12D96"/>
    <w:rsid w:val="00F14583"/>
    <w:rsid w:val="00F17F6F"/>
    <w:rsid w:val="00F23115"/>
    <w:rsid w:val="00F234A3"/>
    <w:rsid w:val="00F27780"/>
    <w:rsid w:val="00F278C4"/>
    <w:rsid w:val="00F27D3B"/>
    <w:rsid w:val="00F33865"/>
    <w:rsid w:val="00F35774"/>
    <w:rsid w:val="00F362AE"/>
    <w:rsid w:val="00F3742B"/>
    <w:rsid w:val="00F42ABC"/>
    <w:rsid w:val="00F46BD8"/>
    <w:rsid w:val="00F47BFB"/>
    <w:rsid w:val="00F51ED0"/>
    <w:rsid w:val="00F538FD"/>
    <w:rsid w:val="00F53FC8"/>
    <w:rsid w:val="00F5486F"/>
    <w:rsid w:val="00F54CAF"/>
    <w:rsid w:val="00F55A32"/>
    <w:rsid w:val="00F600B1"/>
    <w:rsid w:val="00F60DA1"/>
    <w:rsid w:val="00F62F4D"/>
    <w:rsid w:val="00F66660"/>
    <w:rsid w:val="00F70B82"/>
    <w:rsid w:val="00F71844"/>
    <w:rsid w:val="00F71F2F"/>
    <w:rsid w:val="00F73D7D"/>
    <w:rsid w:val="00F74F71"/>
    <w:rsid w:val="00F75CD6"/>
    <w:rsid w:val="00F76042"/>
    <w:rsid w:val="00F81FBB"/>
    <w:rsid w:val="00F83723"/>
    <w:rsid w:val="00F901B4"/>
    <w:rsid w:val="00F92CCC"/>
    <w:rsid w:val="00F95087"/>
    <w:rsid w:val="00F9529C"/>
    <w:rsid w:val="00F95CAB"/>
    <w:rsid w:val="00F960C9"/>
    <w:rsid w:val="00F96C4C"/>
    <w:rsid w:val="00F96C6D"/>
    <w:rsid w:val="00FA09EC"/>
    <w:rsid w:val="00FA0E95"/>
    <w:rsid w:val="00FA1AAA"/>
    <w:rsid w:val="00FA34EC"/>
    <w:rsid w:val="00FA3655"/>
    <w:rsid w:val="00FA5E8D"/>
    <w:rsid w:val="00FB21D7"/>
    <w:rsid w:val="00FB2D21"/>
    <w:rsid w:val="00FB4E2D"/>
    <w:rsid w:val="00FB5698"/>
    <w:rsid w:val="00FB68DF"/>
    <w:rsid w:val="00FB7EAD"/>
    <w:rsid w:val="00FC4D65"/>
    <w:rsid w:val="00FC5F3A"/>
    <w:rsid w:val="00FD504E"/>
    <w:rsid w:val="00FD597A"/>
    <w:rsid w:val="00FD6C95"/>
    <w:rsid w:val="00FD7532"/>
    <w:rsid w:val="00FE090A"/>
    <w:rsid w:val="00FE5BDE"/>
    <w:rsid w:val="00FE7604"/>
    <w:rsid w:val="00FF0123"/>
    <w:rsid w:val="00FF22C8"/>
    <w:rsid w:val="00FF26A7"/>
    <w:rsid w:val="00FF3B3D"/>
    <w:rsid w:val="00FF3D1B"/>
    <w:rsid w:val="00FF5531"/>
    <w:rsid w:val="00FF6349"/>
    <w:rsid w:val="00FF6591"/>
    <w:rsid w:val="00FF67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48433C3"/>
  <w15:docId w15:val="{8F26FC24-CD62-47BC-9D36-F0D66883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51A6"/>
    <w:pPr>
      <w:jc w:val="both"/>
    </w:pPr>
    <w:rPr>
      <w:rFonts w:ascii="Arial" w:hAnsi="Arial"/>
      <w:sz w:val="22"/>
    </w:rPr>
  </w:style>
  <w:style w:type="paragraph" w:styleId="Titre1">
    <w:name w:val="heading 1"/>
    <w:basedOn w:val="Normal"/>
    <w:next w:val="Normal"/>
    <w:qFormat/>
    <w:rsid w:val="00726F9A"/>
    <w:pPr>
      <w:keepNext/>
      <w:spacing w:after="120"/>
      <w:jc w:val="center"/>
      <w:outlineLvl w:val="0"/>
    </w:pPr>
    <w:rPr>
      <w:b/>
      <w:sz w:val="32"/>
    </w:rPr>
  </w:style>
  <w:style w:type="paragraph" w:styleId="Titre2">
    <w:name w:val="heading 2"/>
    <w:basedOn w:val="Normal"/>
    <w:next w:val="Normal"/>
    <w:qFormat/>
    <w:rsid w:val="00726F9A"/>
    <w:pPr>
      <w:keepNext/>
      <w:ind w:right="424"/>
      <w:jc w:val="right"/>
      <w:outlineLvl w:val="1"/>
    </w:pPr>
    <w:rPr>
      <w:rFonts w:ascii="Lucida Sans" w:hAnsi="Lucida Sans"/>
      <w:i/>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726F9A"/>
    <w:pPr>
      <w:tabs>
        <w:tab w:val="center" w:pos="4536"/>
        <w:tab w:val="right" w:pos="9072"/>
      </w:tabs>
      <w:jc w:val="center"/>
    </w:pPr>
    <w:rPr>
      <w:rFonts w:ascii="Times New Roman" w:hAnsi="Times New Roman"/>
      <w:spacing w:val="2"/>
    </w:rPr>
  </w:style>
  <w:style w:type="paragraph" w:styleId="Pieddepage">
    <w:name w:val="footer"/>
    <w:basedOn w:val="Normal"/>
    <w:link w:val="PieddepageCar"/>
    <w:uiPriority w:val="99"/>
    <w:rsid w:val="00726F9A"/>
    <w:pPr>
      <w:tabs>
        <w:tab w:val="center" w:pos="4536"/>
        <w:tab w:val="right" w:pos="9072"/>
      </w:tabs>
    </w:pPr>
  </w:style>
  <w:style w:type="character" w:styleId="Lienhypertexte">
    <w:name w:val="Hyperlink"/>
    <w:basedOn w:val="Policepardfaut"/>
    <w:uiPriority w:val="99"/>
    <w:rsid w:val="00726F9A"/>
    <w:rPr>
      <w:color w:val="0000FF"/>
      <w:u w:val="single"/>
    </w:rPr>
  </w:style>
  <w:style w:type="character" w:styleId="Numrodepage">
    <w:name w:val="page number"/>
    <w:basedOn w:val="Policepardfaut"/>
    <w:rsid w:val="00726F9A"/>
    <w:rPr>
      <w:sz w:val="18"/>
    </w:rPr>
  </w:style>
  <w:style w:type="paragraph" w:styleId="Adresseexpditeur">
    <w:name w:val="envelope return"/>
    <w:basedOn w:val="Normal"/>
    <w:rsid w:val="00726F9A"/>
    <w:rPr>
      <w:sz w:val="18"/>
    </w:rPr>
  </w:style>
  <w:style w:type="paragraph" w:customStyle="1" w:styleId="Signature1">
    <w:name w:val="Signature1"/>
    <w:basedOn w:val="Normal"/>
    <w:rsid w:val="00726F9A"/>
    <w:pPr>
      <w:ind w:firstLine="7371"/>
      <w:jc w:val="center"/>
    </w:pPr>
  </w:style>
  <w:style w:type="paragraph" w:customStyle="1" w:styleId="Date1">
    <w:name w:val="Date1"/>
    <w:basedOn w:val="Adresseexpditeur"/>
    <w:rsid w:val="00726F9A"/>
    <w:pPr>
      <w:jc w:val="right"/>
    </w:pPr>
    <w:rPr>
      <w:sz w:val="20"/>
    </w:rPr>
  </w:style>
  <w:style w:type="character" w:customStyle="1" w:styleId="expditeur">
    <w:name w:val="expéditeur"/>
    <w:basedOn w:val="Policepardfaut"/>
    <w:rsid w:val="00726F9A"/>
    <w:rPr>
      <w:rFonts w:ascii="Times New Roman" w:hAnsi="Times New Roman"/>
      <w:noProof w:val="0"/>
      <w:sz w:val="24"/>
      <w:lang w:val="en-US"/>
    </w:rPr>
  </w:style>
  <w:style w:type="character" w:customStyle="1" w:styleId="tlphone">
    <w:name w:val="téléphone"/>
    <w:basedOn w:val="Policepardfaut"/>
    <w:rsid w:val="00726F9A"/>
    <w:rPr>
      <w:rFonts w:ascii="Times New Roman" w:hAnsi="Times New Roman"/>
      <w:noProof w:val="0"/>
      <w:sz w:val="24"/>
      <w:lang w:val="en-US"/>
    </w:rPr>
  </w:style>
  <w:style w:type="character" w:customStyle="1" w:styleId="destinataire">
    <w:name w:val="destinataire"/>
    <w:basedOn w:val="Policepardfaut"/>
    <w:rsid w:val="00726F9A"/>
    <w:rPr>
      <w:rFonts w:ascii="Times New Roman" w:hAnsi="Times New Roman"/>
      <w:noProof w:val="0"/>
      <w:sz w:val="24"/>
      <w:lang w:val="en-US"/>
    </w:rPr>
  </w:style>
  <w:style w:type="character" w:customStyle="1" w:styleId="objetdutexte">
    <w:name w:val="objet du texte"/>
    <w:basedOn w:val="Policepardfaut"/>
    <w:rsid w:val="00726F9A"/>
    <w:rPr>
      <w:rFonts w:ascii="Times New Roman" w:hAnsi="Times New Roman"/>
      <w:noProof w:val="0"/>
      <w:sz w:val="24"/>
      <w:lang w:val="en-US"/>
    </w:rPr>
  </w:style>
  <w:style w:type="character" w:customStyle="1" w:styleId="datedapplication">
    <w:name w:val="date d'application"/>
    <w:basedOn w:val="Policepardfaut"/>
    <w:rsid w:val="00726F9A"/>
    <w:rPr>
      <w:rFonts w:ascii="Times New Roman" w:hAnsi="Times New Roman"/>
      <w:noProof w:val="0"/>
      <w:sz w:val="24"/>
      <w:lang w:val="en-US"/>
    </w:rPr>
  </w:style>
  <w:style w:type="character" w:customStyle="1" w:styleId="NOR">
    <w:name w:val="NOR"/>
    <w:basedOn w:val="Policepardfaut"/>
    <w:rsid w:val="00726F9A"/>
    <w:rPr>
      <w:rFonts w:ascii="Times New Roman" w:hAnsi="Times New Roman"/>
      <w:noProof w:val="0"/>
      <w:sz w:val="24"/>
      <w:lang w:val="en-US"/>
    </w:rPr>
  </w:style>
  <w:style w:type="character" w:customStyle="1" w:styleId="grilledeclassement">
    <w:name w:val="grille de classement"/>
    <w:basedOn w:val="Policepardfaut"/>
    <w:rsid w:val="00726F9A"/>
    <w:rPr>
      <w:rFonts w:ascii="Times New Roman" w:hAnsi="Times New Roman"/>
      <w:noProof w:val="0"/>
      <w:sz w:val="24"/>
      <w:lang w:val="en-US"/>
    </w:rPr>
  </w:style>
  <w:style w:type="character" w:customStyle="1" w:styleId="rsum">
    <w:name w:val="résumé"/>
    <w:basedOn w:val="Policepardfaut"/>
    <w:rsid w:val="00726F9A"/>
    <w:rPr>
      <w:rFonts w:ascii="Times New Roman" w:hAnsi="Times New Roman"/>
      <w:noProof w:val="0"/>
      <w:sz w:val="24"/>
      <w:lang w:val="en-US"/>
    </w:rPr>
  </w:style>
  <w:style w:type="character" w:customStyle="1" w:styleId="rfrences">
    <w:name w:val="références"/>
    <w:basedOn w:val="Policepardfaut"/>
    <w:rsid w:val="00726F9A"/>
    <w:rPr>
      <w:rFonts w:ascii="Times New Roman" w:hAnsi="Times New Roman"/>
      <w:noProof w:val="0"/>
      <w:sz w:val="24"/>
      <w:lang w:val="en-US"/>
    </w:rPr>
  </w:style>
  <w:style w:type="character" w:customStyle="1" w:styleId="abrogs">
    <w:name w:val="abrogés"/>
    <w:basedOn w:val="Policepardfaut"/>
    <w:rsid w:val="00726F9A"/>
    <w:rPr>
      <w:rFonts w:ascii="Times New Roman" w:hAnsi="Times New Roman"/>
      <w:noProof w:val="0"/>
      <w:sz w:val="24"/>
      <w:lang w:val="en-US"/>
    </w:rPr>
  </w:style>
  <w:style w:type="character" w:customStyle="1" w:styleId="typedetexte">
    <w:name w:val="type de texte"/>
    <w:basedOn w:val="Policepardfaut"/>
    <w:rsid w:val="00726F9A"/>
    <w:rPr>
      <w:rFonts w:ascii="Times New Roman" w:hAnsi="Times New Roman"/>
      <w:noProof w:val="0"/>
      <w:sz w:val="24"/>
      <w:lang w:val="en-US"/>
    </w:rPr>
  </w:style>
  <w:style w:type="character" w:customStyle="1" w:styleId="numrodutexte">
    <w:name w:val="numéro du texte"/>
    <w:basedOn w:val="Policepardfaut"/>
    <w:rsid w:val="00726F9A"/>
    <w:rPr>
      <w:rFonts w:ascii="Times New Roman" w:hAnsi="Times New Roman"/>
      <w:noProof w:val="0"/>
      <w:sz w:val="24"/>
      <w:lang w:val="en-US"/>
    </w:rPr>
  </w:style>
  <w:style w:type="paragraph" w:styleId="Retraitcorpsdetexte">
    <w:name w:val="Body Text Indent"/>
    <w:basedOn w:val="Normal"/>
    <w:rsid w:val="00726F9A"/>
    <w:pPr>
      <w:suppressAutoHyphens/>
      <w:ind w:left="4678"/>
      <w:jc w:val="left"/>
    </w:pPr>
    <w:rPr>
      <w:spacing w:val="-3"/>
      <w:sz w:val="20"/>
    </w:rPr>
  </w:style>
  <w:style w:type="paragraph" w:styleId="Retraitcorpsdetexte2">
    <w:name w:val="Body Text Indent 2"/>
    <w:basedOn w:val="Normal"/>
    <w:link w:val="Retraitcorpsdetexte2Car"/>
    <w:rsid w:val="00726F9A"/>
    <w:pPr>
      <w:suppressAutoHyphens/>
      <w:ind w:left="4253"/>
      <w:jc w:val="left"/>
    </w:pPr>
    <w:rPr>
      <w:spacing w:val="-3"/>
      <w:sz w:val="20"/>
    </w:rPr>
  </w:style>
  <w:style w:type="character" w:customStyle="1" w:styleId="Fort">
    <w:name w:val="Fort"/>
    <w:rsid w:val="004E5A0F"/>
    <w:rPr>
      <w:b/>
    </w:rPr>
  </w:style>
  <w:style w:type="paragraph" w:customStyle="1" w:styleId="Default">
    <w:name w:val="Default"/>
    <w:rsid w:val="00121BFA"/>
    <w:pPr>
      <w:autoSpaceDE w:val="0"/>
      <w:autoSpaceDN w:val="0"/>
      <w:adjustRightInd w:val="0"/>
    </w:pPr>
    <w:rPr>
      <w:rFonts w:ascii="Arial" w:hAnsi="Arial" w:cs="Arial"/>
      <w:color w:val="000000"/>
      <w:sz w:val="24"/>
      <w:szCs w:val="24"/>
    </w:rPr>
  </w:style>
  <w:style w:type="paragraph" w:styleId="Textedebulles">
    <w:name w:val="Balloon Text"/>
    <w:basedOn w:val="Normal"/>
    <w:semiHidden/>
    <w:rsid w:val="005B4978"/>
    <w:rPr>
      <w:rFonts w:ascii="Tahoma" w:hAnsi="Tahoma" w:cs="Tahoma"/>
      <w:sz w:val="16"/>
      <w:szCs w:val="16"/>
    </w:rPr>
  </w:style>
  <w:style w:type="paragraph" w:styleId="Corpsdetexte">
    <w:name w:val="Body Text"/>
    <w:basedOn w:val="Normal"/>
    <w:link w:val="CorpsdetexteCar"/>
    <w:rsid w:val="007F1760"/>
    <w:pPr>
      <w:spacing w:after="120"/>
    </w:pPr>
  </w:style>
  <w:style w:type="paragraph" w:styleId="NormalWeb">
    <w:name w:val="Normal (Web)"/>
    <w:basedOn w:val="Default"/>
    <w:next w:val="Default"/>
    <w:uiPriority w:val="99"/>
    <w:rsid w:val="000E4866"/>
    <w:rPr>
      <w:rFonts w:cs="Times New Roman"/>
      <w:color w:val="auto"/>
    </w:rPr>
  </w:style>
  <w:style w:type="character" w:styleId="Marquedecommentaire">
    <w:name w:val="annotation reference"/>
    <w:basedOn w:val="Policepardfaut"/>
    <w:semiHidden/>
    <w:rsid w:val="007C006B"/>
    <w:rPr>
      <w:sz w:val="16"/>
      <w:szCs w:val="16"/>
    </w:rPr>
  </w:style>
  <w:style w:type="paragraph" w:styleId="Commentaire">
    <w:name w:val="annotation text"/>
    <w:basedOn w:val="Normal"/>
    <w:link w:val="CommentaireCar"/>
    <w:semiHidden/>
    <w:rsid w:val="007C006B"/>
    <w:rPr>
      <w:sz w:val="20"/>
    </w:rPr>
  </w:style>
  <w:style w:type="paragraph" w:styleId="Objetducommentaire">
    <w:name w:val="annotation subject"/>
    <w:basedOn w:val="Commentaire"/>
    <w:next w:val="Commentaire"/>
    <w:semiHidden/>
    <w:rsid w:val="007C006B"/>
    <w:rPr>
      <w:b/>
      <w:bCs/>
    </w:rPr>
  </w:style>
  <w:style w:type="paragraph" w:styleId="Explorateurdedocuments">
    <w:name w:val="Document Map"/>
    <w:basedOn w:val="Normal"/>
    <w:semiHidden/>
    <w:rsid w:val="008430C1"/>
    <w:pPr>
      <w:shd w:val="clear" w:color="auto" w:fill="000080"/>
    </w:pPr>
    <w:rPr>
      <w:rFonts w:ascii="Tahoma" w:hAnsi="Tahoma" w:cs="Tahoma"/>
      <w:sz w:val="20"/>
    </w:rPr>
  </w:style>
  <w:style w:type="table" w:styleId="Grilledutableau">
    <w:name w:val="Table Grid"/>
    <w:basedOn w:val="TableauNormal"/>
    <w:rsid w:val="008551A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locked/>
    <w:rsid w:val="008551A6"/>
    <w:rPr>
      <w:spacing w:val="2"/>
      <w:sz w:val="22"/>
      <w:lang w:val="fr-FR" w:eastAsia="fr-FR" w:bidi="ar-SA"/>
    </w:rPr>
  </w:style>
  <w:style w:type="paragraph" w:styleId="Paragraphedeliste">
    <w:name w:val="List Paragraph"/>
    <w:basedOn w:val="Normal"/>
    <w:uiPriority w:val="99"/>
    <w:qFormat/>
    <w:rsid w:val="00BE2E62"/>
    <w:pPr>
      <w:ind w:left="708"/>
    </w:pPr>
  </w:style>
  <w:style w:type="character" w:customStyle="1" w:styleId="Retraitcorpsdetexte2Car">
    <w:name w:val="Retrait corps de texte 2 Car"/>
    <w:basedOn w:val="Policepardfaut"/>
    <w:link w:val="Retraitcorpsdetexte2"/>
    <w:rsid w:val="00C85DAC"/>
    <w:rPr>
      <w:rFonts w:ascii="Arial" w:hAnsi="Arial"/>
      <w:spacing w:val="-3"/>
    </w:rPr>
  </w:style>
  <w:style w:type="paragraph" w:styleId="Notedebasdepage">
    <w:name w:val="footnote text"/>
    <w:basedOn w:val="Normal"/>
    <w:link w:val="NotedebasdepageCar"/>
    <w:rsid w:val="000F6F3F"/>
    <w:rPr>
      <w:sz w:val="20"/>
    </w:rPr>
  </w:style>
  <w:style w:type="character" w:customStyle="1" w:styleId="NotedebasdepageCar">
    <w:name w:val="Note de bas de page Car"/>
    <w:basedOn w:val="Policepardfaut"/>
    <w:link w:val="Notedebasdepage"/>
    <w:rsid w:val="000F6F3F"/>
    <w:rPr>
      <w:rFonts w:ascii="Arial" w:hAnsi="Arial"/>
    </w:rPr>
  </w:style>
  <w:style w:type="character" w:styleId="Appelnotedebasdep">
    <w:name w:val="footnote reference"/>
    <w:basedOn w:val="Policepardfaut"/>
    <w:uiPriority w:val="99"/>
    <w:rsid w:val="000F6F3F"/>
    <w:rPr>
      <w:vertAlign w:val="superscript"/>
    </w:rPr>
  </w:style>
  <w:style w:type="character" w:customStyle="1" w:styleId="st1">
    <w:name w:val="st1"/>
    <w:basedOn w:val="Policepardfaut"/>
    <w:rsid w:val="00F71844"/>
  </w:style>
  <w:style w:type="character" w:customStyle="1" w:styleId="CorpsdetexteCar">
    <w:name w:val="Corps de texte Car"/>
    <w:basedOn w:val="Policepardfaut"/>
    <w:link w:val="Corpsdetexte"/>
    <w:rsid w:val="00E80F68"/>
    <w:rPr>
      <w:rFonts w:ascii="Arial" w:hAnsi="Arial"/>
      <w:sz w:val="22"/>
    </w:rPr>
  </w:style>
  <w:style w:type="character" w:customStyle="1" w:styleId="CommentaireCar">
    <w:name w:val="Commentaire Car"/>
    <w:basedOn w:val="Policepardfaut"/>
    <w:link w:val="Commentaire"/>
    <w:semiHidden/>
    <w:rsid w:val="00224D27"/>
    <w:rPr>
      <w:rFonts w:ascii="Arial" w:hAnsi="Arial"/>
    </w:rPr>
  </w:style>
  <w:style w:type="paragraph" w:customStyle="1" w:styleId="doc-ti">
    <w:name w:val="doc-ti"/>
    <w:basedOn w:val="Normal"/>
    <w:rsid w:val="009A0F91"/>
    <w:pPr>
      <w:spacing w:before="100" w:beforeAutospacing="1" w:after="100" w:afterAutospacing="1"/>
      <w:jc w:val="left"/>
    </w:pPr>
    <w:rPr>
      <w:rFonts w:ascii="Times New Roman" w:hAnsi="Times New Roman"/>
      <w:sz w:val="24"/>
      <w:szCs w:val="24"/>
    </w:rPr>
  </w:style>
  <w:style w:type="character" w:styleId="Lienhypertextesuivivisit">
    <w:name w:val="FollowedHyperlink"/>
    <w:basedOn w:val="Policepardfaut"/>
    <w:semiHidden/>
    <w:unhideWhenUsed/>
    <w:rsid w:val="008B5360"/>
    <w:rPr>
      <w:color w:val="800080" w:themeColor="followedHyperlink"/>
      <w:u w:val="single"/>
    </w:rPr>
  </w:style>
  <w:style w:type="paragraph" w:styleId="Rvision">
    <w:name w:val="Revision"/>
    <w:hidden/>
    <w:uiPriority w:val="99"/>
    <w:semiHidden/>
    <w:rsid w:val="000D158E"/>
    <w:rPr>
      <w:rFonts w:ascii="Arial" w:hAnsi="Arial"/>
      <w:sz w:val="22"/>
    </w:rPr>
  </w:style>
  <w:style w:type="character" w:customStyle="1" w:styleId="A0">
    <w:name w:val="A0"/>
    <w:uiPriority w:val="99"/>
    <w:rsid w:val="00F35774"/>
    <w:rPr>
      <w:rFonts w:cs="Calibri"/>
      <w:b/>
      <w:bCs/>
      <w:color w:val="000000"/>
      <w:sz w:val="20"/>
      <w:szCs w:val="20"/>
    </w:rPr>
  </w:style>
  <w:style w:type="character" w:customStyle="1" w:styleId="PieddepageCar">
    <w:name w:val="Pied de page Car"/>
    <w:basedOn w:val="Policepardfaut"/>
    <w:link w:val="Pieddepage"/>
    <w:uiPriority w:val="99"/>
    <w:rsid w:val="00D6704F"/>
    <w:rPr>
      <w:rFonts w:ascii="Arial" w:hAnsi="Arial"/>
      <w:sz w:val="22"/>
    </w:rPr>
  </w:style>
  <w:style w:type="character" w:styleId="Accentuation">
    <w:name w:val="Emphasis"/>
    <w:basedOn w:val="Policepardfaut"/>
    <w:uiPriority w:val="20"/>
    <w:qFormat/>
    <w:rsid w:val="008139F2"/>
    <w:rPr>
      <w:i/>
      <w:iCs/>
    </w:rPr>
  </w:style>
  <w:style w:type="character" w:customStyle="1" w:styleId="Mentionnonrsolue1">
    <w:name w:val="Mention non résolue1"/>
    <w:basedOn w:val="Policepardfaut"/>
    <w:uiPriority w:val="99"/>
    <w:semiHidden/>
    <w:unhideWhenUsed/>
    <w:rsid w:val="00680E9D"/>
    <w:rPr>
      <w:color w:val="808080"/>
      <w:shd w:val="clear" w:color="auto" w:fill="E6E6E6"/>
    </w:rPr>
  </w:style>
  <w:style w:type="character" w:customStyle="1" w:styleId="Mentionnonrsolue2">
    <w:name w:val="Mention non résolue2"/>
    <w:basedOn w:val="Policepardfaut"/>
    <w:uiPriority w:val="99"/>
    <w:semiHidden/>
    <w:unhideWhenUsed/>
    <w:rsid w:val="00F96C6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056326">
      <w:bodyDiv w:val="1"/>
      <w:marLeft w:val="0"/>
      <w:marRight w:val="0"/>
      <w:marTop w:val="0"/>
      <w:marBottom w:val="0"/>
      <w:divBdr>
        <w:top w:val="none" w:sz="0" w:space="0" w:color="auto"/>
        <w:left w:val="none" w:sz="0" w:space="0" w:color="auto"/>
        <w:bottom w:val="none" w:sz="0" w:space="0" w:color="auto"/>
        <w:right w:val="none" w:sz="0" w:space="0" w:color="auto"/>
      </w:divBdr>
    </w:div>
    <w:div w:id="350644846">
      <w:bodyDiv w:val="1"/>
      <w:marLeft w:val="0"/>
      <w:marRight w:val="0"/>
      <w:marTop w:val="0"/>
      <w:marBottom w:val="0"/>
      <w:divBdr>
        <w:top w:val="none" w:sz="0" w:space="0" w:color="auto"/>
        <w:left w:val="none" w:sz="0" w:space="0" w:color="auto"/>
        <w:bottom w:val="none" w:sz="0" w:space="0" w:color="auto"/>
        <w:right w:val="none" w:sz="0" w:space="0" w:color="auto"/>
      </w:divBdr>
    </w:div>
    <w:div w:id="398793625">
      <w:bodyDiv w:val="1"/>
      <w:marLeft w:val="0"/>
      <w:marRight w:val="0"/>
      <w:marTop w:val="0"/>
      <w:marBottom w:val="0"/>
      <w:divBdr>
        <w:top w:val="none" w:sz="0" w:space="0" w:color="auto"/>
        <w:left w:val="none" w:sz="0" w:space="0" w:color="auto"/>
        <w:bottom w:val="none" w:sz="0" w:space="0" w:color="auto"/>
        <w:right w:val="none" w:sz="0" w:space="0" w:color="auto"/>
      </w:divBdr>
    </w:div>
    <w:div w:id="451679119">
      <w:bodyDiv w:val="1"/>
      <w:marLeft w:val="0"/>
      <w:marRight w:val="0"/>
      <w:marTop w:val="0"/>
      <w:marBottom w:val="0"/>
      <w:divBdr>
        <w:top w:val="none" w:sz="0" w:space="0" w:color="auto"/>
        <w:left w:val="none" w:sz="0" w:space="0" w:color="auto"/>
        <w:bottom w:val="none" w:sz="0" w:space="0" w:color="auto"/>
        <w:right w:val="none" w:sz="0" w:space="0" w:color="auto"/>
      </w:divBdr>
      <w:divsChild>
        <w:div w:id="1425497098">
          <w:marLeft w:val="0"/>
          <w:marRight w:val="0"/>
          <w:marTop w:val="0"/>
          <w:marBottom w:val="0"/>
          <w:divBdr>
            <w:top w:val="none" w:sz="0" w:space="0" w:color="auto"/>
            <w:left w:val="none" w:sz="0" w:space="0" w:color="auto"/>
            <w:bottom w:val="none" w:sz="0" w:space="0" w:color="auto"/>
            <w:right w:val="none" w:sz="0" w:space="0" w:color="auto"/>
          </w:divBdr>
        </w:div>
      </w:divsChild>
    </w:div>
    <w:div w:id="517624112">
      <w:bodyDiv w:val="1"/>
      <w:marLeft w:val="0"/>
      <w:marRight w:val="0"/>
      <w:marTop w:val="0"/>
      <w:marBottom w:val="0"/>
      <w:divBdr>
        <w:top w:val="none" w:sz="0" w:space="0" w:color="auto"/>
        <w:left w:val="none" w:sz="0" w:space="0" w:color="auto"/>
        <w:bottom w:val="none" w:sz="0" w:space="0" w:color="auto"/>
        <w:right w:val="none" w:sz="0" w:space="0" w:color="auto"/>
      </w:divBdr>
    </w:div>
    <w:div w:id="722027285">
      <w:bodyDiv w:val="1"/>
      <w:marLeft w:val="0"/>
      <w:marRight w:val="0"/>
      <w:marTop w:val="0"/>
      <w:marBottom w:val="0"/>
      <w:divBdr>
        <w:top w:val="none" w:sz="0" w:space="0" w:color="auto"/>
        <w:left w:val="none" w:sz="0" w:space="0" w:color="auto"/>
        <w:bottom w:val="none" w:sz="0" w:space="0" w:color="auto"/>
        <w:right w:val="none" w:sz="0" w:space="0" w:color="auto"/>
      </w:divBdr>
    </w:div>
    <w:div w:id="781194056">
      <w:bodyDiv w:val="1"/>
      <w:marLeft w:val="0"/>
      <w:marRight w:val="0"/>
      <w:marTop w:val="0"/>
      <w:marBottom w:val="0"/>
      <w:divBdr>
        <w:top w:val="none" w:sz="0" w:space="0" w:color="auto"/>
        <w:left w:val="none" w:sz="0" w:space="0" w:color="auto"/>
        <w:bottom w:val="none" w:sz="0" w:space="0" w:color="auto"/>
        <w:right w:val="none" w:sz="0" w:space="0" w:color="auto"/>
      </w:divBdr>
      <w:divsChild>
        <w:div w:id="407313635">
          <w:marLeft w:val="0"/>
          <w:marRight w:val="0"/>
          <w:marTop w:val="0"/>
          <w:marBottom w:val="0"/>
          <w:divBdr>
            <w:top w:val="none" w:sz="0" w:space="0" w:color="auto"/>
            <w:left w:val="none" w:sz="0" w:space="0" w:color="auto"/>
            <w:bottom w:val="none" w:sz="0" w:space="0" w:color="auto"/>
            <w:right w:val="none" w:sz="0" w:space="0" w:color="auto"/>
          </w:divBdr>
          <w:divsChild>
            <w:div w:id="5600345">
              <w:marLeft w:val="0"/>
              <w:marRight w:val="0"/>
              <w:marTop w:val="0"/>
              <w:marBottom w:val="0"/>
              <w:divBdr>
                <w:top w:val="none" w:sz="0" w:space="0" w:color="auto"/>
                <w:left w:val="none" w:sz="0" w:space="0" w:color="auto"/>
                <w:bottom w:val="none" w:sz="0" w:space="0" w:color="auto"/>
                <w:right w:val="none" w:sz="0" w:space="0" w:color="auto"/>
              </w:divBdr>
              <w:divsChild>
                <w:div w:id="1547788475">
                  <w:marLeft w:val="0"/>
                  <w:marRight w:val="0"/>
                  <w:marTop w:val="0"/>
                  <w:marBottom w:val="0"/>
                  <w:divBdr>
                    <w:top w:val="none" w:sz="0" w:space="0" w:color="auto"/>
                    <w:left w:val="none" w:sz="0" w:space="0" w:color="auto"/>
                    <w:bottom w:val="none" w:sz="0" w:space="0" w:color="auto"/>
                    <w:right w:val="none" w:sz="0" w:space="0" w:color="auto"/>
                  </w:divBdr>
                  <w:divsChild>
                    <w:div w:id="2001809991">
                      <w:marLeft w:val="0"/>
                      <w:marRight w:val="0"/>
                      <w:marTop w:val="0"/>
                      <w:marBottom w:val="0"/>
                      <w:divBdr>
                        <w:top w:val="none" w:sz="0" w:space="0" w:color="auto"/>
                        <w:left w:val="none" w:sz="0" w:space="0" w:color="auto"/>
                        <w:bottom w:val="none" w:sz="0" w:space="0" w:color="auto"/>
                        <w:right w:val="none" w:sz="0" w:space="0" w:color="auto"/>
                      </w:divBdr>
                      <w:divsChild>
                        <w:div w:id="1582987045">
                          <w:marLeft w:val="0"/>
                          <w:marRight w:val="0"/>
                          <w:marTop w:val="0"/>
                          <w:marBottom w:val="0"/>
                          <w:divBdr>
                            <w:top w:val="none" w:sz="0" w:space="0" w:color="auto"/>
                            <w:left w:val="none" w:sz="0" w:space="0" w:color="auto"/>
                            <w:bottom w:val="none" w:sz="0" w:space="0" w:color="auto"/>
                            <w:right w:val="none" w:sz="0" w:space="0" w:color="auto"/>
                          </w:divBdr>
                          <w:divsChild>
                            <w:div w:id="1738433005">
                              <w:marLeft w:val="0"/>
                              <w:marRight w:val="0"/>
                              <w:marTop w:val="0"/>
                              <w:marBottom w:val="0"/>
                              <w:divBdr>
                                <w:top w:val="none" w:sz="0" w:space="0" w:color="auto"/>
                                <w:left w:val="none" w:sz="0" w:space="0" w:color="auto"/>
                                <w:bottom w:val="none" w:sz="0" w:space="0" w:color="auto"/>
                                <w:right w:val="none" w:sz="0" w:space="0" w:color="auto"/>
                              </w:divBdr>
                              <w:divsChild>
                                <w:div w:id="1755056445">
                                  <w:marLeft w:val="0"/>
                                  <w:marRight w:val="0"/>
                                  <w:marTop w:val="0"/>
                                  <w:marBottom w:val="0"/>
                                  <w:divBdr>
                                    <w:top w:val="none" w:sz="0" w:space="0" w:color="auto"/>
                                    <w:left w:val="none" w:sz="0" w:space="0" w:color="auto"/>
                                    <w:bottom w:val="none" w:sz="0" w:space="0" w:color="auto"/>
                                    <w:right w:val="none" w:sz="0" w:space="0" w:color="auto"/>
                                  </w:divBdr>
                                </w:div>
                                <w:div w:id="1893270501">
                                  <w:marLeft w:val="0"/>
                                  <w:marRight w:val="0"/>
                                  <w:marTop w:val="0"/>
                                  <w:marBottom w:val="0"/>
                                  <w:divBdr>
                                    <w:top w:val="none" w:sz="0" w:space="0" w:color="auto"/>
                                    <w:left w:val="none" w:sz="0" w:space="0" w:color="auto"/>
                                    <w:bottom w:val="none" w:sz="0" w:space="0" w:color="auto"/>
                                    <w:right w:val="none" w:sz="0" w:space="0" w:color="auto"/>
                                  </w:divBdr>
                                </w:div>
                                <w:div w:id="20843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131004">
      <w:bodyDiv w:val="1"/>
      <w:marLeft w:val="0"/>
      <w:marRight w:val="0"/>
      <w:marTop w:val="0"/>
      <w:marBottom w:val="0"/>
      <w:divBdr>
        <w:top w:val="none" w:sz="0" w:space="0" w:color="auto"/>
        <w:left w:val="none" w:sz="0" w:space="0" w:color="auto"/>
        <w:bottom w:val="none" w:sz="0" w:space="0" w:color="auto"/>
        <w:right w:val="none" w:sz="0" w:space="0" w:color="auto"/>
      </w:divBdr>
    </w:div>
    <w:div w:id="1037854377">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935233">
              <w:marLeft w:val="0"/>
              <w:marRight w:val="0"/>
              <w:marTop w:val="0"/>
              <w:marBottom w:val="0"/>
              <w:divBdr>
                <w:top w:val="none" w:sz="0" w:space="0" w:color="auto"/>
                <w:left w:val="none" w:sz="0" w:space="0" w:color="auto"/>
                <w:bottom w:val="none" w:sz="0" w:space="0" w:color="auto"/>
                <w:right w:val="none" w:sz="0" w:space="0" w:color="auto"/>
              </w:divBdr>
              <w:divsChild>
                <w:div w:id="58453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4342">
      <w:bodyDiv w:val="1"/>
      <w:marLeft w:val="0"/>
      <w:marRight w:val="0"/>
      <w:marTop w:val="0"/>
      <w:marBottom w:val="0"/>
      <w:divBdr>
        <w:top w:val="none" w:sz="0" w:space="0" w:color="auto"/>
        <w:left w:val="none" w:sz="0" w:space="0" w:color="auto"/>
        <w:bottom w:val="none" w:sz="0" w:space="0" w:color="auto"/>
        <w:right w:val="none" w:sz="0" w:space="0" w:color="auto"/>
      </w:divBdr>
      <w:divsChild>
        <w:div w:id="932324343">
          <w:marLeft w:val="0"/>
          <w:marRight w:val="0"/>
          <w:marTop w:val="0"/>
          <w:marBottom w:val="0"/>
          <w:divBdr>
            <w:top w:val="none" w:sz="0" w:space="0" w:color="auto"/>
            <w:left w:val="none" w:sz="0" w:space="0" w:color="auto"/>
            <w:bottom w:val="none" w:sz="0" w:space="0" w:color="auto"/>
            <w:right w:val="none" w:sz="0" w:space="0" w:color="auto"/>
          </w:divBdr>
        </w:div>
      </w:divsChild>
    </w:div>
    <w:div w:id="1192034577">
      <w:bodyDiv w:val="1"/>
      <w:marLeft w:val="0"/>
      <w:marRight w:val="0"/>
      <w:marTop w:val="0"/>
      <w:marBottom w:val="0"/>
      <w:divBdr>
        <w:top w:val="none" w:sz="0" w:space="0" w:color="auto"/>
        <w:left w:val="none" w:sz="0" w:space="0" w:color="auto"/>
        <w:bottom w:val="none" w:sz="0" w:space="0" w:color="auto"/>
        <w:right w:val="none" w:sz="0" w:space="0" w:color="auto"/>
      </w:divBdr>
    </w:div>
    <w:div w:id="1210073965">
      <w:bodyDiv w:val="1"/>
      <w:marLeft w:val="0"/>
      <w:marRight w:val="0"/>
      <w:marTop w:val="0"/>
      <w:marBottom w:val="0"/>
      <w:divBdr>
        <w:top w:val="none" w:sz="0" w:space="0" w:color="auto"/>
        <w:left w:val="none" w:sz="0" w:space="0" w:color="auto"/>
        <w:bottom w:val="none" w:sz="0" w:space="0" w:color="auto"/>
        <w:right w:val="none" w:sz="0" w:space="0" w:color="auto"/>
      </w:divBdr>
    </w:div>
    <w:div w:id="1222205946">
      <w:bodyDiv w:val="1"/>
      <w:marLeft w:val="0"/>
      <w:marRight w:val="0"/>
      <w:marTop w:val="0"/>
      <w:marBottom w:val="0"/>
      <w:divBdr>
        <w:top w:val="none" w:sz="0" w:space="0" w:color="auto"/>
        <w:left w:val="none" w:sz="0" w:space="0" w:color="auto"/>
        <w:bottom w:val="none" w:sz="0" w:space="0" w:color="auto"/>
        <w:right w:val="none" w:sz="0" w:space="0" w:color="auto"/>
      </w:divBdr>
    </w:div>
    <w:div w:id="1266646645">
      <w:bodyDiv w:val="1"/>
      <w:marLeft w:val="0"/>
      <w:marRight w:val="0"/>
      <w:marTop w:val="0"/>
      <w:marBottom w:val="0"/>
      <w:divBdr>
        <w:top w:val="none" w:sz="0" w:space="0" w:color="auto"/>
        <w:left w:val="none" w:sz="0" w:space="0" w:color="auto"/>
        <w:bottom w:val="none" w:sz="0" w:space="0" w:color="auto"/>
        <w:right w:val="none" w:sz="0" w:space="0" w:color="auto"/>
      </w:divBdr>
      <w:divsChild>
        <w:div w:id="1476292688">
          <w:marLeft w:val="0"/>
          <w:marRight w:val="0"/>
          <w:marTop w:val="0"/>
          <w:marBottom w:val="0"/>
          <w:divBdr>
            <w:top w:val="none" w:sz="0" w:space="0" w:color="auto"/>
            <w:left w:val="none" w:sz="0" w:space="0" w:color="auto"/>
            <w:bottom w:val="none" w:sz="0" w:space="0" w:color="auto"/>
            <w:right w:val="none" w:sz="0" w:space="0" w:color="auto"/>
          </w:divBdr>
        </w:div>
      </w:divsChild>
    </w:div>
    <w:div w:id="1268273567">
      <w:bodyDiv w:val="1"/>
      <w:marLeft w:val="0"/>
      <w:marRight w:val="0"/>
      <w:marTop w:val="0"/>
      <w:marBottom w:val="0"/>
      <w:divBdr>
        <w:top w:val="none" w:sz="0" w:space="0" w:color="auto"/>
        <w:left w:val="none" w:sz="0" w:space="0" w:color="auto"/>
        <w:bottom w:val="none" w:sz="0" w:space="0" w:color="auto"/>
        <w:right w:val="none" w:sz="0" w:space="0" w:color="auto"/>
      </w:divBdr>
    </w:div>
    <w:div w:id="1330206998">
      <w:bodyDiv w:val="1"/>
      <w:marLeft w:val="0"/>
      <w:marRight w:val="0"/>
      <w:marTop w:val="0"/>
      <w:marBottom w:val="0"/>
      <w:divBdr>
        <w:top w:val="none" w:sz="0" w:space="0" w:color="auto"/>
        <w:left w:val="none" w:sz="0" w:space="0" w:color="auto"/>
        <w:bottom w:val="none" w:sz="0" w:space="0" w:color="auto"/>
        <w:right w:val="none" w:sz="0" w:space="0" w:color="auto"/>
      </w:divBdr>
    </w:div>
    <w:div w:id="1331177300">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71586834">
          <w:marLeft w:val="0"/>
          <w:marRight w:val="0"/>
          <w:marTop w:val="0"/>
          <w:marBottom w:val="0"/>
          <w:divBdr>
            <w:top w:val="none" w:sz="0" w:space="0" w:color="auto"/>
            <w:left w:val="none" w:sz="0" w:space="0" w:color="auto"/>
            <w:bottom w:val="none" w:sz="0" w:space="0" w:color="auto"/>
            <w:right w:val="none" w:sz="0" w:space="0" w:color="auto"/>
          </w:divBdr>
          <w:divsChild>
            <w:div w:id="1837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877">
      <w:bodyDiv w:val="1"/>
      <w:marLeft w:val="0"/>
      <w:marRight w:val="0"/>
      <w:marTop w:val="0"/>
      <w:marBottom w:val="0"/>
      <w:divBdr>
        <w:top w:val="none" w:sz="0" w:space="0" w:color="auto"/>
        <w:left w:val="none" w:sz="0" w:space="0" w:color="auto"/>
        <w:bottom w:val="none" w:sz="0" w:space="0" w:color="auto"/>
        <w:right w:val="none" w:sz="0" w:space="0" w:color="auto"/>
      </w:divBdr>
    </w:div>
    <w:div w:id="1426611624">
      <w:bodyDiv w:val="1"/>
      <w:marLeft w:val="240"/>
      <w:marRight w:val="240"/>
      <w:marTop w:val="240"/>
      <w:marBottom w:val="60"/>
      <w:divBdr>
        <w:top w:val="none" w:sz="0" w:space="0" w:color="auto"/>
        <w:left w:val="none" w:sz="0" w:space="0" w:color="auto"/>
        <w:bottom w:val="none" w:sz="0" w:space="0" w:color="auto"/>
        <w:right w:val="none" w:sz="0" w:space="0" w:color="auto"/>
      </w:divBdr>
      <w:divsChild>
        <w:div w:id="452754496">
          <w:marLeft w:val="0"/>
          <w:marRight w:val="0"/>
          <w:marTop w:val="0"/>
          <w:marBottom w:val="0"/>
          <w:divBdr>
            <w:top w:val="none" w:sz="0" w:space="0" w:color="auto"/>
            <w:left w:val="none" w:sz="0" w:space="0" w:color="auto"/>
            <w:bottom w:val="none" w:sz="0" w:space="0" w:color="auto"/>
            <w:right w:val="none" w:sz="0" w:space="0" w:color="auto"/>
          </w:divBdr>
          <w:divsChild>
            <w:div w:id="17973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79647">
      <w:bodyDiv w:val="1"/>
      <w:marLeft w:val="0"/>
      <w:marRight w:val="0"/>
      <w:marTop w:val="0"/>
      <w:marBottom w:val="0"/>
      <w:divBdr>
        <w:top w:val="none" w:sz="0" w:space="0" w:color="auto"/>
        <w:left w:val="none" w:sz="0" w:space="0" w:color="auto"/>
        <w:bottom w:val="none" w:sz="0" w:space="0" w:color="auto"/>
        <w:right w:val="none" w:sz="0" w:space="0" w:color="auto"/>
      </w:divBdr>
    </w:div>
    <w:div w:id="1724913740">
      <w:bodyDiv w:val="1"/>
      <w:marLeft w:val="0"/>
      <w:marRight w:val="0"/>
      <w:marTop w:val="0"/>
      <w:marBottom w:val="0"/>
      <w:divBdr>
        <w:top w:val="none" w:sz="0" w:space="0" w:color="auto"/>
        <w:left w:val="none" w:sz="0" w:space="0" w:color="auto"/>
        <w:bottom w:val="none" w:sz="0" w:space="0" w:color="auto"/>
        <w:right w:val="none" w:sz="0" w:space="0" w:color="auto"/>
      </w:divBdr>
    </w:div>
    <w:div w:id="1788818563">
      <w:bodyDiv w:val="1"/>
      <w:marLeft w:val="0"/>
      <w:marRight w:val="0"/>
      <w:marTop w:val="0"/>
      <w:marBottom w:val="0"/>
      <w:divBdr>
        <w:top w:val="none" w:sz="0" w:space="0" w:color="auto"/>
        <w:left w:val="none" w:sz="0" w:space="0" w:color="auto"/>
        <w:bottom w:val="none" w:sz="0" w:space="0" w:color="auto"/>
        <w:right w:val="none" w:sz="0" w:space="0" w:color="auto"/>
      </w:divBdr>
    </w:div>
    <w:div w:id="1969891098">
      <w:bodyDiv w:val="1"/>
      <w:marLeft w:val="0"/>
      <w:marRight w:val="0"/>
      <w:marTop w:val="0"/>
      <w:marBottom w:val="0"/>
      <w:divBdr>
        <w:top w:val="none" w:sz="0" w:space="0" w:color="auto"/>
        <w:left w:val="none" w:sz="0" w:space="0" w:color="auto"/>
        <w:bottom w:val="none" w:sz="0" w:space="0" w:color="auto"/>
        <w:right w:val="none" w:sz="0" w:space="0" w:color="auto"/>
      </w:divBdr>
    </w:div>
    <w:div w:id="2119371700">
      <w:bodyDiv w:val="1"/>
      <w:marLeft w:val="0"/>
      <w:marRight w:val="0"/>
      <w:marTop w:val="0"/>
      <w:marBottom w:val="0"/>
      <w:divBdr>
        <w:top w:val="none" w:sz="0" w:space="0" w:color="auto"/>
        <w:left w:val="none" w:sz="0" w:space="0" w:color="auto"/>
        <w:bottom w:val="none" w:sz="0" w:space="0" w:color="auto"/>
        <w:right w:val="none" w:sz="0" w:space="0" w:color="auto"/>
      </w:divBdr>
    </w:div>
    <w:div w:id="2122339870">
      <w:bodyDiv w:val="1"/>
      <w:marLeft w:val="0"/>
      <w:marRight w:val="0"/>
      <w:marTop w:val="0"/>
      <w:marBottom w:val="0"/>
      <w:divBdr>
        <w:top w:val="none" w:sz="0" w:space="0" w:color="auto"/>
        <w:left w:val="none" w:sz="0" w:space="0" w:color="auto"/>
        <w:bottom w:val="none" w:sz="0" w:space="0" w:color="auto"/>
        <w:right w:val="none" w:sz="0" w:space="0" w:color="auto"/>
      </w:divBdr>
    </w:div>
    <w:div w:id="214318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fda.gov/downloads/MedicalDevices/Products.andMedicalProcedures/ReprocessingofReusableMedicalDevices/UCM597949.pdf"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A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A9B35-3ADC-4229-B553-7FE6E6784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Template>
  <TotalTime>13</TotalTime>
  <Pages>7</Pages>
  <Words>3205</Words>
  <Characters>17628</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modèle de circulaire</vt:lpstr>
    </vt:vector>
  </TitlesOfParts>
  <Company>MAS</Company>
  <LinksUpToDate>false</LinksUpToDate>
  <CharactersWithSpaces>20792</CharactersWithSpaces>
  <SharedDoc>false</SharedDoc>
  <HLinks>
    <vt:vector size="6" baseType="variant">
      <vt:variant>
        <vt:i4>6160400</vt:i4>
      </vt:variant>
      <vt:variant>
        <vt:i4>0</vt:i4>
      </vt:variant>
      <vt:variant>
        <vt:i4>0</vt:i4>
      </vt:variant>
      <vt:variant>
        <vt:i4>5</vt:i4>
      </vt:variant>
      <vt:variant>
        <vt:lpwstr>http://ansm.sante.fr/Activites/Autorisations-temporaires-d-utilisation-ATU/ATU-de-cohorte-en-cours/Liste-des-ATU-de-cohorte-en-cours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circulaire</dc:title>
  <dc:subject>DAGPB</dc:subject>
  <dc:creator>Marie Delpont</dc:creator>
  <cp:lastModifiedBy>HAJJAR</cp:lastModifiedBy>
  <cp:revision>3</cp:revision>
  <cp:lastPrinted>2018-01-25T13:35:00Z</cp:lastPrinted>
  <dcterms:created xsi:type="dcterms:W3CDTF">2018-04-17T16:22:00Z</dcterms:created>
  <dcterms:modified xsi:type="dcterms:W3CDTF">2018-04-17T16:54:00Z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